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B5" w:rsidRDefault="00331DB5" w:rsidP="00331DB5">
      <w:pPr>
        <w:pStyle w:val="a3"/>
        <w:spacing w:before="0" w:beforeAutospacing="0" w:after="0" w:afterAutospacing="0"/>
        <w:jc w:val="both"/>
        <w:rPr>
          <w:bCs/>
          <w:color w:val="000000"/>
          <w:sz w:val="28"/>
          <w:szCs w:val="28"/>
        </w:rPr>
      </w:pPr>
      <w:r>
        <w:rPr>
          <w:b/>
          <w:noProof/>
          <w:sz w:val="26"/>
          <w:szCs w:val="26"/>
        </w:rPr>
        <w:drawing>
          <wp:anchor distT="0" distB="0" distL="114300" distR="114300" simplePos="0" relativeHeight="251658240" behindDoc="1" locked="0" layoutInCell="1" allowOverlap="1">
            <wp:simplePos x="0" y="0"/>
            <wp:positionH relativeFrom="column">
              <wp:posOffset>-410845</wp:posOffset>
            </wp:positionH>
            <wp:positionV relativeFrom="paragraph">
              <wp:posOffset>-118110</wp:posOffset>
            </wp:positionV>
            <wp:extent cx="6554470" cy="9850120"/>
            <wp:effectExtent l="19050" t="0" r="0" b="0"/>
            <wp:wrapTight wrapText="bothSides">
              <wp:wrapPolygon edited="0">
                <wp:start x="-63" y="0"/>
                <wp:lineTo x="-63" y="21555"/>
                <wp:lineTo x="21596" y="21555"/>
                <wp:lineTo x="21596" y="0"/>
                <wp:lineTo x="-6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54470" cy="9850120"/>
                    </a:xfrm>
                    <a:prstGeom prst="rect">
                      <a:avLst/>
                    </a:prstGeom>
                    <a:noFill/>
                    <a:ln w="9525">
                      <a:noFill/>
                      <a:miter lim="800000"/>
                      <a:headEnd/>
                      <a:tailEnd/>
                    </a:ln>
                  </pic:spPr>
                </pic:pic>
              </a:graphicData>
            </a:graphic>
          </wp:anchor>
        </w:drawing>
      </w:r>
      <w:r>
        <w:rPr>
          <w:bCs/>
          <w:color w:val="000000"/>
          <w:sz w:val="28"/>
          <w:szCs w:val="28"/>
        </w:rPr>
        <w:br w:type="page"/>
      </w:r>
    </w:p>
    <w:p w:rsidR="00530255" w:rsidRPr="00E3394E" w:rsidRDefault="00530255" w:rsidP="00A05C40">
      <w:pPr>
        <w:pStyle w:val="a3"/>
        <w:spacing w:before="0" w:beforeAutospacing="0" w:after="0" w:afterAutospacing="0"/>
        <w:jc w:val="both"/>
        <w:rPr>
          <w:bCs/>
          <w:color w:val="000000"/>
          <w:sz w:val="28"/>
          <w:szCs w:val="28"/>
        </w:rPr>
      </w:pPr>
    </w:p>
    <w:p w:rsidR="007503C3" w:rsidRDefault="007503C3" w:rsidP="00A05C40">
      <w:pPr>
        <w:pStyle w:val="a3"/>
        <w:spacing w:before="0" w:beforeAutospacing="0" w:after="0" w:afterAutospacing="0"/>
        <w:jc w:val="center"/>
        <w:rPr>
          <w:b/>
          <w:bCs/>
          <w:sz w:val="28"/>
          <w:szCs w:val="28"/>
        </w:rPr>
      </w:pPr>
      <w:r>
        <w:rPr>
          <w:b/>
          <w:bCs/>
          <w:sz w:val="28"/>
          <w:szCs w:val="28"/>
        </w:rPr>
        <w:t xml:space="preserve">ПОЛОЖЕНИЕ </w:t>
      </w:r>
    </w:p>
    <w:p w:rsidR="007503C3" w:rsidRDefault="00C41654" w:rsidP="00A05C40">
      <w:pPr>
        <w:pStyle w:val="a3"/>
        <w:spacing w:before="0" w:beforeAutospacing="0" w:after="0" w:afterAutospacing="0"/>
        <w:jc w:val="center"/>
        <w:rPr>
          <w:b/>
          <w:bCs/>
          <w:sz w:val="28"/>
          <w:szCs w:val="28"/>
        </w:rPr>
      </w:pPr>
      <w:r w:rsidRPr="00E3394E">
        <w:rPr>
          <w:b/>
          <w:bCs/>
          <w:sz w:val="28"/>
          <w:szCs w:val="28"/>
        </w:rPr>
        <w:t>об оплате труда работников государственного бюджетного</w:t>
      </w:r>
      <w:r>
        <w:rPr>
          <w:b/>
          <w:bCs/>
          <w:sz w:val="28"/>
          <w:szCs w:val="28"/>
        </w:rPr>
        <w:t xml:space="preserve"> профессионального образовательного учреждения </w:t>
      </w:r>
    </w:p>
    <w:p w:rsidR="00A05C40" w:rsidRPr="00E3394E" w:rsidRDefault="00C41654" w:rsidP="00A05C40">
      <w:pPr>
        <w:pStyle w:val="a3"/>
        <w:spacing w:before="0" w:beforeAutospacing="0" w:after="0" w:afterAutospacing="0"/>
        <w:jc w:val="center"/>
        <w:rPr>
          <w:b/>
          <w:bCs/>
          <w:sz w:val="28"/>
          <w:szCs w:val="28"/>
        </w:rPr>
      </w:pPr>
      <w:r>
        <w:rPr>
          <w:b/>
          <w:bCs/>
          <w:sz w:val="28"/>
          <w:szCs w:val="28"/>
        </w:rPr>
        <w:t xml:space="preserve"> «</w:t>
      </w:r>
      <w:r w:rsidR="00070D3A">
        <w:rPr>
          <w:b/>
          <w:bCs/>
          <w:sz w:val="28"/>
          <w:szCs w:val="28"/>
        </w:rPr>
        <w:t>Владикавказский многопрофильный техникум</w:t>
      </w:r>
      <w:r w:rsidRPr="00E3394E">
        <w:rPr>
          <w:b/>
          <w:bCs/>
          <w:sz w:val="28"/>
          <w:szCs w:val="28"/>
        </w:rPr>
        <w:t>»</w:t>
      </w:r>
    </w:p>
    <w:p w:rsidR="00A05C40" w:rsidRPr="007741D5" w:rsidRDefault="00F43EEE" w:rsidP="00A05C40">
      <w:pPr>
        <w:pStyle w:val="a3"/>
        <w:jc w:val="center"/>
        <w:rPr>
          <w:b/>
          <w:szCs w:val="28"/>
        </w:rPr>
      </w:pPr>
      <w:r w:rsidRPr="007741D5">
        <w:rPr>
          <w:b/>
          <w:szCs w:val="28"/>
        </w:rPr>
        <w:t>1</w:t>
      </w:r>
      <w:r w:rsidR="00A05C40" w:rsidRPr="007741D5">
        <w:rPr>
          <w:b/>
          <w:szCs w:val="28"/>
        </w:rPr>
        <w:t>. Общие положения</w:t>
      </w:r>
    </w:p>
    <w:p w:rsidR="00744999" w:rsidRPr="007741D5" w:rsidRDefault="007925A4" w:rsidP="00A72D3B">
      <w:pPr>
        <w:spacing w:before="100" w:beforeAutospacing="1"/>
        <w:rPr>
          <w:szCs w:val="28"/>
        </w:rPr>
      </w:pPr>
      <w:r>
        <w:rPr>
          <w:szCs w:val="28"/>
        </w:rPr>
        <w:tab/>
      </w:r>
      <w:r w:rsidR="00A05C40" w:rsidRPr="007741D5">
        <w:rPr>
          <w:szCs w:val="28"/>
        </w:rPr>
        <w:t>Настоящее Положение об оплате труда работников</w:t>
      </w:r>
      <w:r w:rsidR="00511B62" w:rsidRPr="007741D5">
        <w:rPr>
          <w:szCs w:val="28"/>
        </w:rPr>
        <w:t xml:space="preserve"> Государственно</w:t>
      </w:r>
      <w:r w:rsidR="00AD165A" w:rsidRPr="007741D5">
        <w:rPr>
          <w:szCs w:val="28"/>
        </w:rPr>
        <w:t xml:space="preserve">го бюджетного </w:t>
      </w:r>
      <w:r w:rsidR="00F96DF2" w:rsidRPr="007741D5">
        <w:rPr>
          <w:szCs w:val="28"/>
        </w:rPr>
        <w:t>профессионального</w:t>
      </w:r>
      <w:r w:rsidR="00AD165A" w:rsidRPr="007741D5">
        <w:rPr>
          <w:szCs w:val="28"/>
        </w:rPr>
        <w:t xml:space="preserve"> образовательного учреждения</w:t>
      </w:r>
      <w:r w:rsidR="00511B62" w:rsidRPr="007741D5">
        <w:rPr>
          <w:szCs w:val="28"/>
        </w:rPr>
        <w:t xml:space="preserve">   «</w:t>
      </w:r>
      <w:r w:rsidR="00070D3A">
        <w:rPr>
          <w:szCs w:val="28"/>
        </w:rPr>
        <w:t>Владикавказский многопрофильный техникум</w:t>
      </w:r>
      <w:r w:rsidR="00511B62" w:rsidRPr="007741D5">
        <w:rPr>
          <w:szCs w:val="28"/>
        </w:rPr>
        <w:t>»</w:t>
      </w:r>
      <w:r w:rsidR="00942D02">
        <w:rPr>
          <w:szCs w:val="28"/>
        </w:rPr>
        <w:t xml:space="preserve"> </w:t>
      </w:r>
      <w:r w:rsidR="00A05C40" w:rsidRPr="007741D5">
        <w:rPr>
          <w:szCs w:val="28"/>
        </w:rPr>
        <w:t xml:space="preserve">(далее - </w:t>
      </w:r>
      <w:r w:rsidR="00331DB5">
        <w:rPr>
          <w:szCs w:val="28"/>
        </w:rPr>
        <w:t>У</w:t>
      </w:r>
      <w:r w:rsidR="002603FF" w:rsidRPr="007741D5">
        <w:rPr>
          <w:szCs w:val="28"/>
        </w:rPr>
        <w:t>чреждение</w:t>
      </w:r>
      <w:r w:rsidR="00A05C40" w:rsidRPr="007741D5">
        <w:rPr>
          <w:szCs w:val="28"/>
        </w:rPr>
        <w:t>) разработано в соответствии с:</w:t>
      </w:r>
    </w:p>
    <w:p w:rsidR="00A05C40" w:rsidRPr="007741D5" w:rsidRDefault="00A72D3B" w:rsidP="00A72D3B">
      <w:pPr>
        <w:rPr>
          <w:szCs w:val="28"/>
        </w:rPr>
      </w:pPr>
      <w:r w:rsidRPr="007741D5">
        <w:rPr>
          <w:szCs w:val="28"/>
        </w:rPr>
        <w:t xml:space="preserve"> -</w:t>
      </w:r>
      <w:r w:rsidR="00A05C40" w:rsidRPr="007741D5">
        <w:rPr>
          <w:szCs w:val="28"/>
        </w:rPr>
        <w:t>Трудовым кодексом Российской Федерации;</w:t>
      </w:r>
    </w:p>
    <w:p w:rsidR="00A05C40" w:rsidRPr="007741D5" w:rsidRDefault="00A72D3B" w:rsidP="00A72D3B">
      <w:pPr>
        <w:pStyle w:val="a7"/>
        <w:ind w:firstLine="720"/>
        <w:jc w:val="left"/>
        <w:rPr>
          <w:sz w:val="24"/>
        </w:rPr>
      </w:pPr>
      <w:r w:rsidRPr="007741D5">
        <w:rPr>
          <w:sz w:val="24"/>
        </w:rPr>
        <w:t>-</w:t>
      </w:r>
      <w:r w:rsidR="00A05C40" w:rsidRPr="007741D5">
        <w:rPr>
          <w:sz w:val="24"/>
        </w:rPr>
        <w:t>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05C40" w:rsidRPr="007741D5" w:rsidRDefault="00A72D3B" w:rsidP="00A72D3B">
      <w:pPr>
        <w:pStyle w:val="a7"/>
        <w:ind w:firstLine="720"/>
        <w:jc w:val="left"/>
        <w:rPr>
          <w:sz w:val="24"/>
        </w:rPr>
      </w:pPr>
      <w:r w:rsidRPr="007741D5">
        <w:rPr>
          <w:sz w:val="24"/>
        </w:rPr>
        <w:t>-</w:t>
      </w:r>
      <w:r w:rsidR="00A05C40" w:rsidRPr="007741D5">
        <w:rPr>
          <w:sz w:val="24"/>
        </w:rPr>
        <w:t>Федеральным законом от 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C68CA" w:rsidRPr="007741D5" w:rsidRDefault="002C68CA" w:rsidP="00A72D3B">
      <w:pPr>
        <w:pStyle w:val="a7"/>
        <w:ind w:firstLine="720"/>
        <w:jc w:val="left"/>
        <w:rPr>
          <w:sz w:val="24"/>
        </w:rPr>
      </w:pPr>
      <w:r w:rsidRPr="007741D5">
        <w:rPr>
          <w:sz w:val="24"/>
        </w:rPr>
        <w:t xml:space="preserve">-Постановление Правительства РСО-Алания  от 31.05.2013г. №192 «Положение об отраслевой системе оплаты труда работников государственных учреждений образования, подведомственных Министерству образования и науки РСО-Алания», изменения от 01.09.2014г. </w:t>
      </w:r>
    </w:p>
    <w:p w:rsidR="00A05C40" w:rsidRPr="007741D5" w:rsidRDefault="00A72D3B" w:rsidP="00A72D3B">
      <w:pPr>
        <w:pStyle w:val="a7"/>
        <w:ind w:firstLine="720"/>
        <w:jc w:val="left"/>
        <w:rPr>
          <w:sz w:val="24"/>
        </w:rPr>
      </w:pPr>
      <w:r w:rsidRPr="007741D5">
        <w:rPr>
          <w:sz w:val="24"/>
        </w:rPr>
        <w:t>-</w:t>
      </w:r>
      <w:r w:rsidR="00A05C40" w:rsidRPr="007741D5">
        <w:rPr>
          <w:sz w:val="24"/>
        </w:rPr>
        <w:t>иными законодательными и нормативными правовыми актами Российской Федерации и Республики Северная Осетия-Алания.</w:t>
      </w:r>
    </w:p>
    <w:p w:rsidR="00E3394E" w:rsidRPr="007741D5" w:rsidRDefault="00A05C40" w:rsidP="00A72D3B">
      <w:pPr>
        <w:pStyle w:val="a7"/>
        <w:ind w:firstLine="720"/>
        <w:jc w:val="left"/>
        <w:rPr>
          <w:sz w:val="24"/>
        </w:rPr>
      </w:pPr>
      <w:r w:rsidRPr="007741D5">
        <w:rPr>
          <w:sz w:val="24"/>
        </w:rPr>
        <w:t xml:space="preserve">Новая система оплаты труда внедряется с целью более эффективного расходования бюджетных средств, повышения материальной </w:t>
      </w:r>
    </w:p>
    <w:p w:rsidR="00A05C40" w:rsidRPr="007741D5" w:rsidRDefault="00A05C40" w:rsidP="00A72D3B">
      <w:pPr>
        <w:pStyle w:val="a7"/>
        <w:ind w:firstLine="720"/>
        <w:jc w:val="left"/>
        <w:rPr>
          <w:sz w:val="24"/>
        </w:rPr>
      </w:pPr>
      <w:r w:rsidRPr="007741D5">
        <w:rPr>
          <w:sz w:val="24"/>
        </w:rPr>
        <w:t>заинтересованности работников системы</w:t>
      </w:r>
      <w:r w:rsidR="00AD165A" w:rsidRPr="007741D5">
        <w:rPr>
          <w:sz w:val="24"/>
        </w:rPr>
        <w:t xml:space="preserve">  профессионального образования</w:t>
      </w:r>
      <w:r w:rsidRPr="007741D5">
        <w:rPr>
          <w:sz w:val="24"/>
        </w:rPr>
        <w:t xml:space="preserve"> и улучшения качества работ и оказываемых услуг.</w:t>
      </w:r>
    </w:p>
    <w:p w:rsidR="00A05C40"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1. Настоящее Положение определяет порядок и условия формирования системы оплаты труда работников</w:t>
      </w:r>
      <w:r w:rsidR="00942D02">
        <w:rPr>
          <w:szCs w:val="28"/>
        </w:rPr>
        <w:t xml:space="preserve"> </w:t>
      </w:r>
      <w:r w:rsidR="00AD165A" w:rsidRPr="007741D5">
        <w:rPr>
          <w:szCs w:val="28"/>
        </w:rPr>
        <w:t>ГБ</w:t>
      </w:r>
      <w:r w:rsidR="0045513C" w:rsidRPr="007741D5">
        <w:rPr>
          <w:szCs w:val="28"/>
        </w:rPr>
        <w:t>П</w:t>
      </w:r>
      <w:r w:rsidR="00AD165A" w:rsidRPr="007741D5">
        <w:rPr>
          <w:szCs w:val="28"/>
        </w:rPr>
        <w:t>ОУ  «</w:t>
      </w:r>
      <w:r w:rsidR="00070D3A">
        <w:rPr>
          <w:szCs w:val="28"/>
        </w:rPr>
        <w:t>Владикавказский многопрофильный техникум</w:t>
      </w:r>
      <w:r w:rsidR="00AD165A" w:rsidRPr="007741D5">
        <w:rPr>
          <w:szCs w:val="28"/>
        </w:rPr>
        <w:t xml:space="preserve">» </w:t>
      </w:r>
      <w:r w:rsidR="00A05C40" w:rsidRPr="007741D5">
        <w:rPr>
          <w:szCs w:val="28"/>
        </w:rPr>
        <w:t xml:space="preserve">(далее - работники)  и включает в себя: </w:t>
      </w:r>
    </w:p>
    <w:p w:rsidR="00A05C40" w:rsidRPr="007741D5" w:rsidRDefault="00A72D3B" w:rsidP="00A72D3B">
      <w:pPr>
        <w:pStyle w:val="a3"/>
        <w:spacing w:before="0" w:beforeAutospacing="0" w:after="0" w:afterAutospacing="0"/>
        <w:ind w:firstLine="720"/>
        <w:rPr>
          <w:szCs w:val="28"/>
        </w:rPr>
      </w:pPr>
      <w:r w:rsidRPr="007741D5">
        <w:rPr>
          <w:szCs w:val="28"/>
        </w:rPr>
        <w:t>-</w:t>
      </w:r>
      <w:r w:rsidR="00873ADB" w:rsidRPr="007741D5">
        <w:rPr>
          <w:szCs w:val="28"/>
        </w:rPr>
        <w:t>Р</w:t>
      </w:r>
      <w:r w:rsidR="00A05C40" w:rsidRPr="007741D5">
        <w:rPr>
          <w:szCs w:val="28"/>
        </w:rPr>
        <w:t>азмеры</w:t>
      </w:r>
      <w:r w:rsidR="00873ADB" w:rsidRPr="007741D5">
        <w:rPr>
          <w:szCs w:val="28"/>
        </w:rPr>
        <w:t xml:space="preserve"> базовых (ставок)</w:t>
      </w:r>
      <w:r w:rsidR="00A05C40" w:rsidRPr="007741D5">
        <w:rPr>
          <w:szCs w:val="28"/>
        </w:rPr>
        <w:t xml:space="preserve"> окладов по профессиональным квалификационным группам (далее - ПКГ);</w:t>
      </w:r>
    </w:p>
    <w:p w:rsidR="00A05C40" w:rsidRPr="007741D5" w:rsidRDefault="00A72D3B" w:rsidP="00A72D3B">
      <w:pPr>
        <w:pStyle w:val="a3"/>
        <w:spacing w:before="0" w:beforeAutospacing="0" w:after="0" w:afterAutospacing="0"/>
        <w:ind w:firstLine="720"/>
        <w:rPr>
          <w:szCs w:val="28"/>
        </w:rPr>
      </w:pPr>
      <w:r w:rsidRPr="007741D5">
        <w:rPr>
          <w:szCs w:val="28"/>
        </w:rPr>
        <w:t>-</w:t>
      </w:r>
      <w:r w:rsidR="00A05C40" w:rsidRPr="007741D5">
        <w:rPr>
          <w:szCs w:val="28"/>
        </w:rPr>
        <w:t xml:space="preserve">рекомендуемые размеры повышающих коэффициентов; </w:t>
      </w:r>
    </w:p>
    <w:p w:rsidR="00A05C40" w:rsidRPr="007741D5" w:rsidRDefault="00A72D3B" w:rsidP="00A72D3B">
      <w:pPr>
        <w:pStyle w:val="a3"/>
        <w:spacing w:before="0" w:beforeAutospacing="0" w:after="0" w:afterAutospacing="0"/>
        <w:ind w:firstLine="720"/>
        <w:rPr>
          <w:szCs w:val="28"/>
        </w:rPr>
      </w:pPr>
      <w:r w:rsidRPr="007741D5">
        <w:rPr>
          <w:szCs w:val="28"/>
        </w:rPr>
        <w:t>-</w:t>
      </w:r>
      <w:r w:rsidR="00A05C40" w:rsidRPr="007741D5">
        <w:rPr>
          <w:szCs w:val="28"/>
        </w:rPr>
        <w:t xml:space="preserve">виды, условия осуществления и размеры выплат стимулирующего характера; </w:t>
      </w:r>
    </w:p>
    <w:p w:rsidR="00A05C40" w:rsidRPr="007741D5" w:rsidRDefault="00A72D3B" w:rsidP="00A72D3B">
      <w:pPr>
        <w:pStyle w:val="a3"/>
        <w:spacing w:before="0" w:beforeAutospacing="0" w:after="0" w:afterAutospacing="0"/>
        <w:ind w:firstLine="720"/>
        <w:rPr>
          <w:szCs w:val="28"/>
        </w:rPr>
      </w:pPr>
      <w:r w:rsidRPr="007741D5">
        <w:rPr>
          <w:szCs w:val="28"/>
        </w:rPr>
        <w:t>-</w:t>
      </w:r>
      <w:r w:rsidR="00A05C40" w:rsidRPr="007741D5">
        <w:rPr>
          <w:szCs w:val="28"/>
        </w:rPr>
        <w:t xml:space="preserve">виды, условия осуществления и размеры выплат компенсационного характера; </w:t>
      </w:r>
    </w:p>
    <w:p w:rsidR="00A05C40" w:rsidRPr="007741D5" w:rsidRDefault="00A72D3B" w:rsidP="00A72D3B">
      <w:pPr>
        <w:pStyle w:val="a3"/>
        <w:spacing w:before="0" w:beforeAutospacing="0" w:after="0" w:afterAutospacing="0"/>
        <w:ind w:firstLine="720"/>
        <w:rPr>
          <w:szCs w:val="28"/>
        </w:rPr>
      </w:pPr>
      <w:r w:rsidRPr="007741D5">
        <w:rPr>
          <w:szCs w:val="28"/>
        </w:rPr>
        <w:t>-</w:t>
      </w:r>
      <w:r w:rsidR="00A05C40" w:rsidRPr="007741D5">
        <w:rPr>
          <w:szCs w:val="28"/>
        </w:rPr>
        <w:t xml:space="preserve">условия оплаты труда руководителя учреждения, его заместителей и главного бухгалтера; </w:t>
      </w:r>
    </w:p>
    <w:p w:rsidR="00A05C40" w:rsidRPr="007741D5" w:rsidRDefault="00A72D3B" w:rsidP="00A72D3B">
      <w:pPr>
        <w:pStyle w:val="a3"/>
        <w:spacing w:before="0" w:beforeAutospacing="0" w:after="0" w:afterAutospacing="0"/>
        <w:ind w:firstLine="720"/>
        <w:rPr>
          <w:szCs w:val="28"/>
        </w:rPr>
      </w:pPr>
      <w:r w:rsidRPr="007741D5">
        <w:rPr>
          <w:szCs w:val="28"/>
        </w:rPr>
        <w:t>-</w:t>
      </w:r>
      <w:r w:rsidR="00A05C40" w:rsidRPr="007741D5">
        <w:rPr>
          <w:szCs w:val="28"/>
        </w:rPr>
        <w:t xml:space="preserve">другие вопросы оплаты труда. </w:t>
      </w:r>
    </w:p>
    <w:p w:rsidR="00873ADB" w:rsidRPr="007741D5" w:rsidRDefault="00424452" w:rsidP="00A72D3B">
      <w:pPr>
        <w:pStyle w:val="a7"/>
        <w:ind w:firstLine="720"/>
        <w:jc w:val="left"/>
        <w:rPr>
          <w:sz w:val="24"/>
        </w:rPr>
      </w:pPr>
      <w:r w:rsidRPr="007741D5">
        <w:rPr>
          <w:sz w:val="24"/>
        </w:rPr>
        <w:t>1.</w:t>
      </w:r>
      <w:r w:rsidR="00A05C40" w:rsidRPr="007741D5">
        <w:rPr>
          <w:sz w:val="24"/>
        </w:rPr>
        <w:t xml:space="preserve">2. Система оплаты труда работников учреждения устанавливается </w:t>
      </w:r>
    </w:p>
    <w:p w:rsidR="00873ADB" w:rsidRPr="007741D5" w:rsidRDefault="00A72D3B" w:rsidP="00A72D3B">
      <w:pPr>
        <w:pStyle w:val="a7"/>
        <w:ind w:firstLine="720"/>
        <w:jc w:val="left"/>
        <w:rPr>
          <w:sz w:val="24"/>
        </w:rPr>
      </w:pPr>
      <w:r w:rsidRPr="007741D5">
        <w:rPr>
          <w:sz w:val="24"/>
        </w:rPr>
        <w:t>-</w:t>
      </w:r>
      <w:r w:rsidR="00493230" w:rsidRPr="007741D5">
        <w:rPr>
          <w:sz w:val="24"/>
        </w:rPr>
        <w:t xml:space="preserve">приказом руководителя по согласованию с профсоюзным комитетом </w:t>
      </w:r>
      <w:r w:rsidR="002603FF" w:rsidRPr="007741D5">
        <w:rPr>
          <w:sz w:val="24"/>
        </w:rPr>
        <w:t xml:space="preserve">учреждения и </w:t>
      </w:r>
      <w:r w:rsidR="00493230" w:rsidRPr="007741D5">
        <w:rPr>
          <w:sz w:val="24"/>
        </w:rPr>
        <w:t xml:space="preserve">отражается  </w:t>
      </w:r>
      <w:r w:rsidR="00A05C40" w:rsidRPr="007741D5">
        <w:rPr>
          <w:sz w:val="24"/>
        </w:rPr>
        <w:t>коллективным договор</w:t>
      </w:r>
      <w:r w:rsidR="008055BB" w:rsidRPr="007741D5">
        <w:rPr>
          <w:sz w:val="24"/>
        </w:rPr>
        <w:t>о</w:t>
      </w:r>
      <w:r w:rsidR="00A05C40" w:rsidRPr="007741D5">
        <w:rPr>
          <w:sz w:val="24"/>
        </w:rPr>
        <w:t>м</w:t>
      </w:r>
      <w:r w:rsidR="00942D02">
        <w:rPr>
          <w:sz w:val="24"/>
        </w:rPr>
        <w:t xml:space="preserve"> </w:t>
      </w:r>
      <w:r w:rsidR="00A05C40" w:rsidRPr="007741D5">
        <w:rPr>
          <w:sz w:val="24"/>
        </w:rPr>
        <w:t xml:space="preserve">в соответствии с трудовым законодательством и иными нормативными актами Российской Федерации и Республики Северная Осетия-Алания, </w:t>
      </w:r>
    </w:p>
    <w:p w:rsidR="00A05C40" w:rsidRPr="007741D5" w:rsidRDefault="00A72D3B" w:rsidP="00A72D3B">
      <w:pPr>
        <w:pStyle w:val="a7"/>
        <w:ind w:firstLine="720"/>
        <w:jc w:val="left"/>
        <w:rPr>
          <w:sz w:val="24"/>
        </w:rPr>
      </w:pPr>
      <w:r w:rsidRPr="007741D5">
        <w:rPr>
          <w:sz w:val="24"/>
        </w:rPr>
        <w:t>-</w:t>
      </w:r>
      <w:r w:rsidR="00A05C40" w:rsidRPr="007741D5">
        <w:rPr>
          <w:sz w:val="24"/>
        </w:rPr>
        <w:t>единого тарифно-квалификационного справочника работ и профессий рабочих;</w:t>
      </w:r>
    </w:p>
    <w:p w:rsidR="00A05C40" w:rsidRPr="007741D5" w:rsidRDefault="00A72D3B" w:rsidP="00A72D3B">
      <w:pPr>
        <w:pStyle w:val="a7"/>
        <w:ind w:firstLine="720"/>
        <w:jc w:val="left"/>
        <w:rPr>
          <w:sz w:val="24"/>
        </w:rPr>
      </w:pPr>
      <w:r w:rsidRPr="007741D5">
        <w:rPr>
          <w:sz w:val="24"/>
        </w:rPr>
        <w:t>-</w:t>
      </w:r>
      <w:r w:rsidR="00A05C40" w:rsidRPr="007741D5">
        <w:rPr>
          <w:sz w:val="24"/>
        </w:rPr>
        <w:t>единого квалификационного справочника должностей руководителей, специалистов и служащих;</w:t>
      </w:r>
    </w:p>
    <w:p w:rsidR="00873ADB" w:rsidRPr="007741D5" w:rsidRDefault="00A72D3B" w:rsidP="00A72D3B">
      <w:pPr>
        <w:pStyle w:val="a7"/>
        <w:ind w:firstLine="720"/>
        <w:jc w:val="left"/>
        <w:rPr>
          <w:b/>
          <w:sz w:val="24"/>
        </w:rPr>
      </w:pPr>
      <w:r w:rsidRPr="007741D5">
        <w:rPr>
          <w:sz w:val="24"/>
        </w:rPr>
        <w:t>-</w:t>
      </w:r>
      <w:hyperlink r:id="rId9" w:history="1">
        <w:r w:rsidR="00873ADB" w:rsidRPr="007741D5">
          <w:rPr>
            <w:rStyle w:val="ab"/>
            <w:b w:val="0"/>
            <w:color w:val="auto"/>
            <w:sz w:val="24"/>
            <w:szCs w:val="28"/>
          </w:rPr>
          <w:t>государственных гарантий по оплате труда</w:t>
        </w:r>
      </w:hyperlink>
      <w:r w:rsidR="00873ADB" w:rsidRPr="007741D5">
        <w:rPr>
          <w:b/>
          <w:sz w:val="24"/>
        </w:rPr>
        <w:t>.</w:t>
      </w:r>
    </w:p>
    <w:p w:rsidR="00873ADB" w:rsidRPr="007741D5" w:rsidRDefault="00A72D3B" w:rsidP="00A72D3B">
      <w:pPr>
        <w:ind w:firstLine="720"/>
        <w:rPr>
          <w:szCs w:val="28"/>
        </w:rPr>
      </w:pPr>
      <w:bookmarkStart w:id="0" w:name="sub_124"/>
      <w:r w:rsidRPr="007741D5">
        <w:rPr>
          <w:szCs w:val="28"/>
        </w:rPr>
        <w:t>-</w:t>
      </w:r>
      <w:r w:rsidR="00873ADB" w:rsidRPr="007741D5">
        <w:rPr>
          <w:szCs w:val="28"/>
        </w:rPr>
        <w:t xml:space="preserve">перечня видов выплат </w:t>
      </w:r>
      <w:r w:rsidR="00830DE8" w:rsidRPr="007741D5">
        <w:rPr>
          <w:szCs w:val="28"/>
        </w:rPr>
        <w:t>базовой части</w:t>
      </w:r>
      <w:r w:rsidR="00873ADB" w:rsidRPr="007741D5">
        <w:rPr>
          <w:szCs w:val="28"/>
        </w:rPr>
        <w:t>;</w:t>
      </w:r>
    </w:p>
    <w:p w:rsidR="00873ADB" w:rsidRPr="007741D5" w:rsidRDefault="00A72D3B" w:rsidP="00A72D3B">
      <w:pPr>
        <w:ind w:firstLine="720"/>
        <w:rPr>
          <w:szCs w:val="28"/>
        </w:rPr>
      </w:pPr>
      <w:bookmarkStart w:id="1" w:name="sub_125"/>
      <w:bookmarkEnd w:id="0"/>
      <w:r w:rsidRPr="007741D5">
        <w:rPr>
          <w:szCs w:val="28"/>
        </w:rPr>
        <w:t>-</w:t>
      </w:r>
      <w:r w:rsidR="00873ADB" w:rsidRPr="007741D5">
        <w:rPr>
          <w:szCs w:val="28"/>
        </w:rPr>
        <w:t>перечня видов выплат стимулирующе</w:t>
      </w:r>
      <w:r w:rsidR="00830DE8" w:rsidRPr="007741D5">
        <w:rPr>
          <w:szCs w:val="28"/>
        </w:rPr>
        <w:t>й</w:t>
      </w:r>
      <w:r w:rsidR="00942D02">
        <w:rPr>
          <w:szCs w:val="28"/>
        </w:rPr>
        <w:t xml:space="preserve"> </w:t>
      </w:r>
      <w:r w:rsidR="00830DE8" w:rsidRPr="007741D5">
        <w:rPr>
          <w:szCs w:val="28"/>
        </w:rPr>
        <w:t>части</w:t>
      </w:r>
      <w:r w:rsidR="00873ADB" w:rsidRPr="007741D5">
        <w:rPr>
          <w:szCs w:val="28"/>
        </w:rPr>
        <w:t>;</w:t>
      </w:r>
    </w:p>
    <w:p w:rsidR="00873ADB" w:rsidRPr="007741D5" w:rsidRDefault="00A72D3B" w:rsidP="00A72D3B">
      <w:pPr>
        <w:ind w:firstLine="720"/>
        <w:rPr>
          <w:szCs w:val="28"/>
        </w:rPr>
      </w:pPr>
      <w:bookmarkStart w:id="2" w:name="sub_126"/>
      <w:bookmarkEnd w:id="1"/>
      <w:r w:rsidRPr="007741D5">
        <w:rPr>
          <w:b/>
          <w:szCs w:val="28"/>
        </w:rPr>
        <w:t>-</w:t>
      </w:r>
      <w:hyperlink r:id="rId10" w:history="1">
        <w:r w:rsidR="00873ADB" w:rsidRPr="007741D5">
          <w:rPr>
            <w:rStyle w:val="ab"/>
            <w:b w:val="0"/>
            <w:color w:val="auto"/>
            <w:sz w:val="24"/>
            <w:szCs w:val="28"/>
          </w:rPr>
          <w:t>рекомендаций</w:t>
        </w:r>
      </w:hyperlink>
      <w:r w:rsidR="00873ADB" w:rsidRPr="007741D5">
        <w:rPr>
          <w:b/>
          <w:szCs w:val="28"/>
        </w:rPr>
        <w:t xml:space="preserve"> Р</w:t>
      </w:r>
      <w:r w:rsidR="00873ADB" w:rsidRPr="007741D5">
        <w:rPr>
          <w:szCs w:val="28"/>
        </w:rPr>
        <w:t>оссийской трехсторонней комиссии по регулированию социально-трудовых отношений;</w:t>
      </w:r>
    </w:p>
    <w:p w:rsidR="00873ADB" w:rsidRPr="007741D5" w:rsidRDefault="00A72D3B" w:rsidP="00A72D3B">
      <w:pPr>
        <w:ind w:firstLine="720"/>
        <w:rPr>
          <w:szCs w:val="28"/>
        </w:rPr>
      </w:pPr>
      <w:bookmarkStart w:id="3" w:name="sub_127"/>
      <w:bookmarkEnd w:id="2"/>
      <w:r w:rsidRPr="007741D5">
        <w:rPr>
          <w:szCs w:val="28"/>
        </w:rPr>
        <w:t>-</w:t>
      </w:r>
      <w:r w:rsidR="00873ADB" w:rsidRPr="007741D5">
        <w:rPr>
          <w:szCs w:val="28"/>
        </w:rPr>
        <w:t xml:space="preserve">мнения профсоюзного </w:t>
      </w:r>
      <w:r w:rsidRPr="007741D5">
        <w:rPr>
          <w:szCs w:val="28"/>
        </w:rPr>
        <w:t>комитета</w:t>
      </w:r>
      <w:r w:rsidR="00873ADB" w:rsidRPr="007741D5">
        <w:rPr>
          <w:szCs w:val="28"/>
        </w:rPr>
        <w:t>.</w:t>
      </w:r>
    </w:p>
    <w:bookmarkEnd w:id="3"/>
    <w:p w:rsidR="00A05C40" w:rsidRPr="007741D5" w:rsidRDefault="00424452" w:rsidP="00A72D3B">
      <w:pPr>
        <w:pStyle w:val="a3"/>
        <w:spacing w:before="0" w:beforeAutospacing="0" w:after="0" w:afterAutospacing="0"/>
        <w:ind w:firstLine="720"/>
        <w:rPr>
          <w:szCs w:val="28"/>
        </w:rPr>
      </w:pPr>
      <w:r w:rsidRPr="007741D5">
        <w:rPr>
          <w:szCs w:val="28"/>
        </w:rPr>
        <w:lastRenderedPageBreak/>
        <w:t>1.</w:t>
      </w:r>
      <w:r w:rsidR="00A05C40" w:rsidRPr="007741D5">
        <w:rPr>
          <w:szCs w:val="28"/>
        </w:rPr>
        <w:t xml:space="preserve">3. Заработная плата работникам  устанавливается трудовым договором в соответствии с системой оплаты труда, определенной настоящим Положением. </w:t>
      </w:r>
    </w:p>
    <w:p w:rsidR="00A05C40"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 xml:space="preserve">4. Условия оплаты труда, включая минимальный размер оклада (должностного оклада) работника, повышающие коэффициенты к окладам и иные выплаты стимулирующего и компенсационного характера являются обязательными для включения в трудовой договор. </w:t>
      </w:r>
    </w:p>
    <w:p w:rsidR="00A05C40"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 xml:space="preserve">5. </w:t>
      </w:r>
      <w:r w:rsidR="008B0DDC" w:rsidRPr="007741D5">
        <w:rPr>
          <w:szCs w:val="28"/>
        </w:rPr>
        <w:t>Среднемесячная з</w:t>
      </w:r>
      <w:r w:rsidR="00A05C40" w:rsidRPr="007741D5">
        <w:rPr>
          <w:szCs w:val="28"/>
        </w:rPr>
        <w:t xml:space="preserve">аработная плата работников (без учета премий и иных стимулирующих выплат), устанавливаемая в соответствии с настоящей системой 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 той же квалификации. </w:t>
      </w:r>
    </w:p>
    <w:p w:rsidR="008B0DDC"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 xml:space="preserve">6. </w:t>
      </w:r>
      <w:r w:rsidR="008B0DDC" w:rsidRPr="007741D5">
        <w:rPr>
          <w:szCs w:val="28"/>
        </w:rPr>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в соответствии с </w:t>
      </w:r>
      <w:hyperlink r:id="rId11" w:history="1">
        <w:r w:rsidR="008B0DDC" w:rsidRPr="007741D5">
          <w:rPr>
            <w:rStyle w:val="ab"/>
            <w:sz w:val="24"/>
            <w:szCs w:val="28"/>
          </w:rPr>
          <w:t>приказом</w:t>
        </w:r>
      </w:hyperlink>
      <w:r w:rsidR="008B0DDC" w:rsidRPr="007741D5">
        <w:rPr>
          <w:szCs w:val="28"/>
        </w:rPr>
        <w:t xml:space="preserve"> Министерства образования и науки Российской Федерации от 24 декабря 2010 года N 2075 "О продолжительности рабочего времени (норме часов педагогической работы за ставку заработной платы) педагогических работников".</w:t>
      </w:r>
    </w:p>
    <w:p w:rsidR="00A05C40"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 xml:space="preserve">7. Месячная заработная плата работника,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нормативными актами Российской Федерации и Республики Северная Осетия-Алания. </w:t>
      </w:r>
    </w:p>
    <w:p w:rsidR="00A05C40"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8. Заработная плата работников, не урегулированная в соответствии с настоящим положением, определяется в соответствии с трудовым законодательством.</w:t>
      </w:r>
    </w:p>
    <w:p w:rsidR="00A05C40" w:rsidRPr="007741D5" w:rsidRDefault="00424452" w:rsidP="00A72D3B">
      <w:pPr>
        <w:pStyle w:val="a3"/>
        <w:spacing w:before="0" w:beforeAutospacing="0" w:after="0" w:afterAutospacing="0"/>
        <w:ind w:firstLine="720"/>
        <w:rPr>
          <w:szCs w:val="28"/>
        </w:rPr>
      </w:pPr>
      <w:r w:rsidRPr="007741D5">
        <w:rPr>
          <w:szCs w:val="28"/>
        </w:rPr>
        <w:t>1.</w:t>
      </w:r>
      <w:r w:rsidR="00A05C40" w:rsidRPr="007741D5">
        <w:rPr>
          <w:szCs w:val="28"/>
        </w:rPr>
        <w:t xml:space="preserve">9. Заработная плата работника предельными размерами не ограничивается. </w:t>
      </w:r>
    </w:p>
    <w:p w:rsidR="00A05C40" w:rsidRPr="007741D5" w:rsidRDefault="00A05C40" w:rsidP="00A72D3B">
      <w:pPr>
        <w:pStyle w:val="a3"/>
        <w:spacing w:before="0" w:beforeAutospacing="0" w:after="0" w:afterAutospacing="0"/>
        <w:ind w:firstLine="720"/>
        <w:rPr>
          <w:b/>
          <w:szCs w:val="28"/>
        </w:rPr>
      </w:pPr>
    </w:p>
    <w:p w:rsidR="007925A4" w:rsidRPr="007925A4" w:rsidRDefault="00F43EEE" w:rsidP="00CF0079">
      <w:pPr>
        <w:pStyle w:val="1"/>
      </w:pPr>
      <w:r w:rsidRPr="007741D5">
        <w:rPr>
          <w:rFonts w:ascii="Times New Roman" w:hAnsi="Times New Roman" w:cs="Times New Roman"/>
          <w:b w:val="0"/>
          <w:szCs w:val="28"/>
        </w:rPr>
        <w:t>2</w:t>
      </w:r>
      <w:r w:rsidR="00A05C40" w:rsidRPr="007741D5">
        <w:rPr>
          <w:rFonts w:ascii="Times New Roman" w:hAnsi="Times New Roman" w:cs="Times New Roman"/>
          <w:szCs w:val="28"/>
        </w:rPr>
        <w:t xml:space="preserve">. </w:t>
      </w:r>
      <w:bookmarkStart w:id="4" w:name="sub_21"/>
      <w:r w:rsidR="00F128E5" w:rsidRPr="007741D5">
        <w:rPr>
          <w:rFonts w:ascii="Times New Roman" w:hAnsi="Times New Roman" w:cs="Times New Roman"/>
          <w:szCs w:val="28"/>
        </w:rPr>
        <w:t xml:space="preserve">Порядок и условия оплаты труда работников </w:t>
      </w:r>
      <w:r w:rsidR="00CF0079">
        <w:rPr>
          <w:rFonts w:ascii="Times New Roman" w:hAnsi="Times New Roman" w:cs="Times New Roman"/>
          <w:szCs w:val="28"/>
        </w:rPr>
        <w:t>ВМТ</w:t>
      </w:r>
      <w:bookmarkStart w:id="5" w:name="_GoBack"/>
      <w:bookmarkEnd w:id="5"/>
    </w:p>
    <w:p w:rsidR="00F128E5" w:rsidRPr="007741D5" w:rsidRDefault="00424452" w:rsidP="00BC7A4D">
      <w:pPr>
        <w:pStyle w:val="a3"/>
        <w:spacing w:before="0" w:beforeAutospacing="0" w:after="0" w:afterAutospacing="0" w:line="276" w:lineRule="auto"/>
        <w:rPr>
          <w:szCs w:val="28"/>
        </w:rPr>
      </w:pPr>
      <w:r w:rsidRPr="007741D5">
        <w:rPr>
          <w:szCs w:val="28"/>
        </w:rPr>
        <w:t>2.</w:t>
      </w:r>
      <w:r w:rsidR="00F128E5" w:rsidRPr="007741D5">
        <w:rPr>
          <w:szCs w:val="28"/>
        </w:rPr>
        <w:t>1. Заработная плата работников Учреждения включает в себя:</w:t>
      </w:r>
    </w:p>
    <w:bookmarkEnd w:id="4"/>
    <w:p w:rsidR="00F128E5" w:rsidRPr="007741D5" w:rsidRDefault="00A72D3B" w:rsidP="00BC7A4D">
      <w:pPr>
        <w:spacing w:line="276" w:lineRule="auto"/>
        <w:ind w:firstLine="720"/>
        <w:jc w:val="both"/>
        <w:rPr>
          <w:szCs w:val="28"/>
        </w:rPr>
      </w:pPr>
      <w:r w:rsidRPr="007741D5">
        <w:rPr>
          <w:szCs w:val="28"/>
        </w:rPr>
        <w:t>-</w:t>
      </w:r>
      <w:r w:rsidR="00F128E5" w:rsidRPr="007741D5">
        <w:rPr>
          <w:szCs w:val="28"/>
        </w:rPr>
        <w:t>базов</w:t>
      </w:r>
      <w:r w:rsidR="002C68CA" w:rsidRPr="007741D5">
        <w:rPr>
          <w:szCs w:val="28"/>
        </w:rPr>
        <w:t>ый</w:t>
      </w:r>
      <w:r w:rsidR="00F128E5" w:rsidRPr="007741D5">
        <w:rPr>
          <w:szCs w:val="28"/>
        </w:rPr>
        <w:t xml:space="preserve"> оклад (ставку);</w:t>
      </w:r>
    </w:p>
    <w:p w:rsidR="00F128E5" w:rsidRPr="007741D5" w:rsidRDefault="00A72D3B" w:rsidP="00BC7A4D">
      <w:pPr>
        <w:spacing w:line="276" w:lineRule="auto"/>
        <w:ind w:firstLine="720"/>
        <w:jc w:val="both"/>
        <w:rPr>
          <w:szCs w:val="28"/>
        </w:rPr>
      </w:pPr>
      <w:r w:rsidRPr="007741D5">
        <w:rPr>
          <w:szCs w:val="28"/>
        </w:rPr>
        <w:t>-</w:t>
      </w:r>
      <w:r w:rsidR="00F128E5" w:rsidRPr="007741D5">
        <w:rPr>
          <w:szCs w:val="28"/>
        </w:rPr>
        <w:t xml:space="preserve">выплаты </w:t>
      </w:r>
      <w:r w:rsidR="002C68CA" w:rsidRPr="007741D5">
        <w:rPr>
          <w:szCs w:val="28"/>
        </w:rPr>
        <w:t>базовой части</w:t>
      </w:r>
      <w:r w:rsidR="00F128E5" w:rsidRPr="007741D5">
        <w:rPr>
          <w:szCs w:val="28"/>
        </w:rPr>
        <w:t>;</w:t>
      </w:r>
    </w:p>
    <w:p w:rsidR="009B5773" w:rsidRPr="007741D5" w:rsidRDefault="00A72D3B" w:rsidP="00BC7A4D">
      <w:pPr>
        <w:ind w:firstLine="720"/>
        <w:jc w:val="both"/>
        <w:rPr>
          <w:szCs w:val="28"/>
        </w:rPr>
      </w:pPr>
      <w:bookmarkStart w:id="6" w:name="sub_213"/>
      <w:r w:rsidRPr="007741D5">
        <w:rPr>
          <w:szCs w:val="28"/>
        </w:rPr>
        <w:t>-</w:t>
      </w:r>
      <w:r w:rsidR="00F128E5" w:rsidRPr="007741D5">
        <w:rPr>
          <w:szCs w:val="28"/>
        </w:rPr>
        <w:t xml:space="preserve">выплаты </w:t>
      </w:r>
      <w:r w:rsidR="002C68CA" w:rsidRPr="007741D5">
        <w:rPr>
          <w:szCs w:val="28"/>
        </w:rPr>
        <w:t>стимулирующей части</w:t>
      </w:r>
      <w:r w:rsidR="00F128E5" w:rsidRPr="007741D5">
        <w:rPr>
          <w:szCs w:val="28"/>
        </w:rPr>
        <w:t>.</w:t>
      </w:r>
      <w:bookmarkStart w:id="7" w:name="sub_22"/>
      <w:bookmarkEnd w:id="6"/>
    </w:p>
    <w:p w:rsidR="00F128E5" w:rsidRPr="007741D5" w:rsidRDefault="00424452" w:rsidP="00BC7A4D">
      <w:pPr>
        <w:jc w:val="both"/>
        <w:rPr>
          <w:szCs w:val="28"/>
        </w:rPr>
      </w:pPr>
      <w:r w:rsidRPr="007741D5">
        <w:rPr>
          <w:szCs w:val="28"/>
        </w:rPr>
        <w:t>2.</w:t>
      </w:r>
      <w:r w:rsidR="00F128E5" w:rsidRPr="007741D5">
        <w:rPr>
          <w:szCs w:val="28"/>
        </w:rPr>
        <w:t xml:space="preserve">2. Базовые оклады работников Учреждения </w:t>
      </w:r>
      <w:r w:rsidR="00F43EEE" w:rsidRPr="007741D5">
        <w:rPr>
          <w:szCs w:val="28"/>
        </w:rPr>
        <w:t>устанавливается руководителем</w:t>
      </w:r>
      <w:r w:rsidR="00F128E5" w:rsidRPr="007741D5">
        <w:rPr>
          <w:szCs w:val="28"/>
        </w:rPr>
        <w:t xml:space="preserve"> Учреждения на основе базовых окладов (ставок), установленных по занимаемым ими должностям работников, служащих и профессиям рабочих, отнесенным к соответствующим профессиональным квалификационным группам (далее - ПКГ).</w:t>
      </w:r>
    </w:p>
    <w:p w:rsidR="00F128E5" w:rsidRPr="007741D5" w:rsidRDefault="00424452" w:rsidP="00F128E5">
      <w:pPr>
        <w:ind w:firstLine="720"/>
        <w:jc w:val="both"/>
        <w:rPr>
          <w:szCs w:val="28"/>
        </w:rPr>
      </w:pPr>
      <w:bookmarkStart w:id="8" w:name="sub_23"/>
      <w:bookmarkEnd w:id="7"/>
      <w:r w:rsidRPr="007741D5">
        <w:rPr>
          <w:szCs w:val="28"/>
        </w:rPr>
        <w:t>2.</w:t>
      </w:r>
      <w:r w:rsidR="00F128E5" w:rsidRPr="007741D5">
        <w:rPr>
          <w:szCs w:val="28"/>
        </w:rPr>
        <w:t xml:space="preserve">3. Размеры базовых окладов (ставок) по ПКГ и квалификационным уровням устанавливаются согласно </w:t>
      </w:r>
      <w:hyperlink w:anchor="sub_1200" w:history="1">
        <w:r w:rsidR="00F128E5" w:rsidRPr="007741D5">
          <w:rPr>
            <w:rStyle w:val="ab"/>
            <w:sz w:val="24"/>
            <w:szCs w:val="28"/>
          </w:rPr>
          <w:t>приложению N </w:t>
        </w:r>
        <w:r w:rsidR="009B5773" w:rsidRPr="007741D5">
          <w:rPr>
            <w:rStyle w:val="ab"/>
            <w:sz w:val="24"/>
            <w:szCs w:val="28"/>
          </w:rPr>
          <w:t>2</w:t>
        </w:r>
      </w:hyperlink>
      <w:r w:rsidR="00F128E5" w:rsidRPr="007741D5">
        <w:rPr>
          <w:szCs w:val="28"/>
        </w:rPr>
        <w:t xml:space="preserve"> к настоящему Положению.</w:t>
      </w:r>
    </w:p>
    <w:p w:rsidR="00F128E5" w:rsidRPr="007741D5" w:rsidRDefault="00424452" w:rsidP="00F128E5">
      <w:pPr>
        <w:ind w:firstLine="720"/>
        <w:jc w:val="both"/>
        <w:rPr>
          <w:szCs w:val="28"/>
        </w:rPr>
      </w:pPr>
      <w:bookmarkStart w:id="9" w:name="sub_24"/>
      <w:bookmarkEnd w:id="8"/>
      <w:r w:rsidRPr="007741D5">
        <w:rPr>
          <w:szCs w:val="28"/>
        </w:rPr>
        <w:t>2.</w:t>
      </w:r>
      <w:r w:rsidR="00F128E5" w:rsidRPr="007741D5">
        <w:rPr>
          <w:szCs w:val="28"/>
        </w:rPr>
        <w:t xml:space="preserve">4. Базовые оклады (ставки), определенные в соответствии с настоящим Положением, устанавливаются работникам за выполнение ими профессиональных обязанностей, обусловленных трудовым договором, за отработанную месячную норму рабочего времени без учета </w:t>
      </w:r>
      <w:r w:rsidR="00830DE8" w:rsidRPr="007741D5">
        <w:rPr>
          <w:szCs w:val="28"/>
        </w:rPr>
        <w:t>базовой части</w:t>
      </w:r>
      <w:r w:rsidR="00F128E5" w:rsidRPr="007741D5">
        <w:rPr>
          <w:szCs w:val="28"/>
        </w:rPr>
        <w:t xml:space="preserve"> и стимулирующ</w:t>
      </w:r>
      <w:r w:rsidR="00830DE8" w:rsidRPr="007741D5">
        <w:rPr>
          <w:szCs w:val="28"/>
        </w:rPr>
        <w:t>ей части</w:t>
      </w:r>
      <w:r w:rsidR="00F128E5" w:rsidRPr="007741D5">
        <w:rPr>
          <w:szCs w:val="28"/>
        </w:rPr>
        <w:t>.</w:t>
      </w:r>
    </w:p>
    <w:p w:rsidR="00F128E5" w:rsidRPr="007741D5" w:rsidRDefault="00424452" w:rsidP="00F128E5">
      <w:pPr>
        <w:ind w:firstLine="720"/>
        <w:jc w:val="both"/>
        <w:rPr>
          <w:szCs w:val="28"/>
        </w:rPr>
      </w:pPr>
      <w:bookmarkStart w:id="10" w:name="sub_25"/>
      <w:bookmarkEnd w:id="9"/>
      <w:r w:rsidRPr="007741D5">
        <w:rPr>
          <w:szCs w:val="28"/>
        </w:rPr>
        <w:t>2.</w:t>
      </w:r>
      <w:r w:rsidR="00F128E5" w:rsidRPr="007741D5">
        <w:rPr>
          <w:szCs w:val="28"/>
        </w:rPr>
        <w:t>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F128E5" w:rsidRPr="007741D5" w:rsidRDefault="00424452" w:rsidP="00F128E5">
      <w:pPr>
        <w:ind w:firstLine="720"/>
        <w:jc w:val="both"/>
        <w:rPr>
          <w:szCs w:val="28"/>
        </w:rPr>
      </w:pPr>
      <w:bookmarkStart w:id="11" w:name="sub_26"/>
      <w:bookmarkEnd w:id="10"/>
      <w:r w:rsidRPr="007741D5">
        <w:rPr>
          <w:szCs w:val="28"/>
        </w:rPr>
        <w:t>2.</w:t>
      </w:r>
      <w:r w:rsidR="00F128E5" w:rsidRPr="007741D5">
        <w:rPr>
          <w:szCs w:val="28"/>
        </w:rPr>
        <w:t>6. Размер заработной платы по основной должности, а также по должности, занимаемой в порядке совместительства, определяется раздельно по каждой должности.</w:t>
      </w:r>
    </w:p>
    <w:p w:rsidR="00F128E5" w:rsidRPr="007741D5" w:rsidRDefault="00424452" w:rsidP="00F128E5">
      <w:pPr>
        <w:ind w:firstLine="720"/>
        <w:jc w:val="both"/>
        <w:rPr>
          <w:szCs w:val="28"/>
        </w:rPr>
      </w:pPr>
      <w:bookmarkStart w:id="12" w:name="sub_27"/>
      <w:bookmarkEnd w:id="11"/>
      <w:r w:rsidRPr="007741D5">
        <w:rPr>
          <w:szCs w:val="28"/>
        </w:rPr>
        <w:t>2.</w:t>
      </w:r>
      <w:r w:rsidR="00F128E5" w:rsidRPr="007741D5">
        <w:rPr>
          <w:szCs w:val="28"/>
        </w:rPr>
        <w:t>7. К базовому окладу (ставке) педагогических работников по соответствующим профессиональным квалификационным группам с учетом уровня профессиональной подготовки применяются повышающие коэффициенты за наличие квалификационной категории.</w:t>
      </w:r>
    </w:p>
    <w:p w:rsidR="00F128E5" w:rsidRPr="007741D5" w:rsidRDefault="00F128E5" w:rsidP="00F128E5">
      <w:pPr>
        <w:ind w:firstLine="720"/>
        <w:jc w:val="both"/>
        <w:rPr>
          <w:szCs w:val="28"/>
        </w:rPr>
      </w:pPr>
      <w:bookmarkStart w:id="13" w:name="sub_271"/>
      <w:bookmarkEnd w:id="12"/>
      <w:r w:rsidRPr="007741D5">
        <w:rPr>
          <w:szCs w:val="28"/>
        </w:rPr>
        <w:t>Рекомендуемый размер повышающих коэффициентов:</w:t>
      </w:r>
    </w:p>
    <w:p w:rsidR="00F128E5" w:rsidRPr="007741D5" w:rsidRDefault="00F128E5" w:rsidP="00F128E5">
      <w:pPr>
        <w:ind w:firstLine="720"/>
        <w:jc w:val="both"/>
        <w:rPr>
          <w:szCs w:val="28"/>
        </w:rPr>
      </w:pPr>
      <w:bookmarkStart w:id="14" w:name="sub_272"/>
      <w:bookmarkEnd w:id="13"/>
      <w:r w:rsidRPr="007741D5">
        <w:rPr>
          <w:szCs w:val="28"/>
        </w:rPr>
        <w:t xml:space="preserve">за наличие первой </w:t>
      </w:r>
      <w:r w:rsidR="002C68CA" w:rsidRPr="007741D5">
        <w:rPr>
          <w:szCs w:val="28"/>
        </w:rPr>
        <w:t>квалификационной категории - 1,2</w:t>
      </w:r>
      <w:r w:rsidRPr="007741D5">
        <w:rPr>
          <w:szCs w:val="28"/>
        </w:rPr>
        <w:t>;</w:t>
      </w:r>
    </w:p>
    <w:p w:rsidR="00F128E5" w:rsidRPr="007741D5" w:rsidRDefault="00F128E5" w:rsidP="00F128E5">
      <w:pPr>
        <w:ind w:firstLine="720"/>
        <w:jc w:val="both"/>
        <w:rPr>
          <w:szCs w:val="28"/>
        </w:rPr>
      </w:pPr>
      <w:bookmarkStart w:id="15" w:name="sub_273"/>
      <w:bookmarkEnd w:id="14"/>
      <w:r w:rsidRPr="007741D5">
        <w:rPr>
          <w:szCs w:val="28"/>
        </w:rPr>
        <w:t xml:space="preserve">за наличие высшей </w:t>
      </w:r>
      <w:r w:rsidR="002C68CA" w:rsidRPr="007741D5">
        <w:rPr>
          <w:szCs w:val="28"/>
        </w:rPr>
        <w:t>квалификационной категории - 1,4</w:t>
      </w:r>
      <w:r w:rsidRPr="007741D5">
        <w:rPr>
          <w:szCs w:val="28"/>
        </w:rPr>
        <w:t>.</w:t>
      </w:r>
    </w:p>
    <w:p w:rsidR="00F128E5" w:rsidRPr="007741D5" w:rsidRDefault="00F128E5" w:rsidP="00F128E5">
      <w:pPr>
        <w:ind w:firstLine="720"/>
        <w:jc w:val="both"/>
        <w:rPr>
          <w:szCs w:val="28"/>
        </w:rPr>
      </w:pPr>
      <w:bookmarkStart w:id="16" w:name="sub_274"/>
      <w:bookmarkEnd w:id="15"/>
      <w:r w:rsidRPr="007741D5">
        <w:rPr>
          <w:szCs w:val="28"/>
        </w:rPr>
        <w:lastRenderedPageBreak/>
        <w:t xml:space="preserve">Применение повышающего коэффициента за наличие квалификационной категории не образует новый базовый оклад (ставку) и не учитывается при начислении </w:t>
      </w:r>
      <w:r w:rsidR="009D4E80" w:rsidRPr="007741D5">
        <w:rPr>
          <w:szCs w:val="28"/>
        </w:rPr>
        <w:t>базовых</w:t>
      </w:r>
      <w:r w:rsidRPr="007741D5">
        <w:rPr>
          <w:szCs w:val="28"/>
        </w:rPr>
        <w:t xml:space="preserve"> и стимулирующих выплат, устанавливаемых в процентном отношении к базовому окладу (ставке).</w:t>
      </w:r>
    </w:p>
    <w:p w:rsidR="00F128E5" w:rsidRPr="007741D5" w:rsidRDefault="00F128E5" w:rsidP="00F128E5">
      <w:pPr>
        <w:ind w:firstLine="720"/>
        <w:jc w:val="both"/>
        <w:rPr>
          <w:szCs w:val="28"/>
        </w:rPr>
      </w:pPr>
      <w:bookmarkStart w:id="17" w:name="sub_275"/>
      <w:bookmarkEnd w:id="16"/>
      <w:r w:rsidRPr="007741D5">
        <w:rPr>
          <w:szCs w:val="28"/>
        </w:rPr>
        <w:t>Выплаты по повышающему коэффициенту к базовому окладу (став</w:t>
      </w:r>
      <w:r w:rsidR="002C68CA" w:rsidRPr="007741D5">
        <w:rPr>
          <w:szCs w:val="28"/>
        </w:rPr>
        <w:t>ке) относятся к базовой части</w:t>
      </w:r>
      <w:r w:rsidRPr="007741D5">
        <w:rPr>
          <w:szCs w:val="28"/>
        </w:rPr>
        <w:t>.</w:t>
      </w:r>
    </w:p>
    <w:p w:rsidR="00F128E5" w:rsidRDefault="00424452" w:rsidP="00F128E5">
      <w:pPr>
        <w:ind w:firstLine="720"/>
        <w:jc w:val="both"/>
        <w:rPr>
          <w:szCs w:val="28"/>
        </w:rPr>
      </w:pPr>
      <w:bookmarkStart w:id="18" w:name="sub_28"/>
      <w:bookmarkEnd w:id="17"/>
      <w:r w:rsidRPr="007741D5">
        <w:rPr>
          <w:szCs w:val="28"/>
        </w:rPr>
        <w:t>2.</w:t>
      </w:r>
      <w:r w:rsidR="00F128E5" w:rsidRPr="007741D5">
        <w:rPr>
          <w:szCs w:val="28"/>
        </w:rPr>
        <w:t xml:space="preserve">8. Работникам Учреждений, месячная заработная плата которых ниже </w:t>
      </w:r>
      <w:hyperlink r:id="rId12" w:history="1">
        <w:r w:rsidR="00F128E5" w:rsidRPr="007741D5">
          <w:rPr>
            <w:rStyle w:val="ab"/>
            <w:sz w:val="24"/>
            <w:szCs w:val="28"/>
          </w:rPr>
          <w:t>минимального размера оплаты труда</w:t>
        </w:r>
      </w:hyperlink>
      <w:r w:rsidR="00F128E5" w:rsidRPr="007741D5">
        <w:rPr>
          <w:szCs w:val="28"/>
        </w:rPr>
        <w:t xml:space="preserve">, отработавшим за этот период норму рабочего времени и выполнившим нормы труда (трудовые обязательства), производятся доплаты до установленного </w:t>
      </w:r>
      <w:hyperlink r:id="rId13" w:history="1">
        <w:r w:rsidR="00F128E5" w:rsidRPr="007741D5">
          <w:rPr>
            <w:rStyle w:val="ab"/>
            <w:sz w:val="24"/>
            <w:szCs w:val="28"/>
          </w:rPr>
          <w:t>федеральным законодательством</w:t>
        </w:r>
      </w:hyperlink>
      <w:r w:rsidR="00F128E5" w:rsidRPr="007741D5">
        <w:rPr>
          <w:szCs w:val="28"/>
        </w:rPr>
        <w:t xml:space="preserve"> минимального размера оплаты труда.</w:t>
      </w:r>
    </w:p>
    <w:p w:rsidR="007925A4" w:rsidRPr="007741D5" w:rsidRDefault="007925A4" w:rsidP="00F128E5">
      <w:pPr>
        <w:ind w:firstLine="720"/>
        <w:jc w:val="both"/>
        <w:rPr>
          <w:szCs w:val="28"/>
        </w:rPr>
      </w:pPr>
    </w:p>
    <w:p w:rsidR="00F43EEE" w:rsidRDefault="00F43EEE" w:rsidP="00F96DF2">
      <w:pPr>
        <w:pStyle w:val="1"/>
        <w:rPr>
          <w:rFonts w:ascii="Times New Roman" w:hAnsi="Times New Roman" w:cs="Times New Roman"/>
          <w:szCs w:val="28"/>
        </w:rPr>
      </w:pPr>
      <w:bookmarkStart w:id="19" w:name="sub_300"/>
      <w:bookmarkEnd w:id="18"/>
      <w:r w:rsidRPr="007741D5">
        <w:rPr>
          <w:rFonts w:ascii="Times New Roman" w:hAnsi="Times New Roman" w:cs="Times New Roman"/>
          <w:szCs w:val="28"/>
        </w:rPr>
        <w:t xml:space="preserve">3. </w:t>
      </w:r>
      <w:r w:rsidR="009D4E80" w:rsidRPr="007741D5">
        <w:rPr>
          <w:rFonts w:ascii="Times New Roman" w:hAnsi="Times New Roman" w:cs="Times New Roman"/>
          <w:szCs w:val="28"/>
        </w:rPr>
        <w:t>Базовая часть</w:t>
      </w:r>
    </w:p>
    <w:p w:rsidR="007925A4" w:rsidRPr="007925A4" w:rsidRDefault="007925A4" w:rsidP="007925A4"/>
    <w:p w:rsidR="00F43EEE" w:rsidRPr="007741D5" w:rsidRDefault="00424452" w:rsidP="00F43EEE">
      <w:pPr>
        <w:ind w:firstLine="720"/>
        <w:jc w:val="both"/>
        <w:rPr>
          <w:szCs w:val="28"/>
        </w:rPr>
      </w:pPr>
      <w:bookmarkStart w:id="20" w:name="sub_31"/>
      <w:bookmarkEnd w:id="19"/>
      <w:r w:rsidRPr="007741D5">
        <w:rPr>
          <w:szCs w:val="28"/>
        </w:rPr>
        <w:t>3.</w:t>
      </w:r>
      <w:r w:rsidR="00F43EEE" w:rsidRPr="007741D5">
        <w:rPr>
          <w:szCs w:val="28"/>
        </w:rPr>
        <w:t xml:space="preserve">1. В соответствии с </w:t>
      </w:r>
      <w:hyperlink r:id="rId14" w:history="1">
        <w:r w:rsidR="00F43EEE" w:rsidRPr="007741D5">
          <w:rPr>
            <w:rStyle w:val="ab"/>
            <w:sz w:val="24"/>
            <w:szCs w:val="28"/>
          </w:rPr>
          <w:t>приказом</w:t>
        </w:r>
      </w:hyperlink>
      <w:r w:rsidR="00F43EEE" w:rsidRPr="007741D5">
        <w:rPr>
          <w:szCs w:val="28"/>
        </w:rPr>
        <w:t xml:space="preserve"> Министерства здравоохранения и социального развития Российской Федерации от 29 декабря 2007 г.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устанавливаются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работы, работы в ночное время и при выполнении работ в других условиях, отклоняющихся от нормальных).</w:t>
      </w:r>
    </w:p>
    <w:p w:rsidR="00F43EEE" w:rsidRPr="007741D5" w:rsidRDefault="00424452" w:rsidP="00F43EEE">
      <w:pPr>
        <w:ind w:firstLine="720"/>
        <w:jc w:val="both"/>
        <w:rPr>
          <w:szCs w:val="28"/>
        </w:rPr>
      </w:pPr>
      <w:bookmarkStart w:id="21" w:name="sub_32"/>
      <w:bookmarkEnd w:id="20"/>
      <w:r w:rsidRPr="007741D5">
        <w:rPr>
          <w:szCs w:val="28"/>
        </w:rPr>
        <w:t>3.</w:t>
      </w:r>
      <w:r w:rsidR="00F43EEE" w:rsidRPr="007741D5">
        <w:rPr>
          <w:szCs w:val="28"/>
        </w:rPr>
        <w:t>2. Решение о введении конкретных выплат принимается Учреждением с учетом обеспечения указанных выплат средствами республиканского бюджета.</w:t>
      </w:r>
    </w:p>
    <w:p w:rsidR="00F43EEE" w:rsidRPr="007741D5" w:rsidRDefault="00F43EEE" w:rsidP="00F43EEE">
      <w:pPr>
        <w:ind w:firstLine="720"/>
        <w:jc w:val="both"/>
        <w:rPr>
          <w:szCs w:val="28"/>
        </w:rPr>
      </w:pPr>
      <w:bookmarkStart w:id="22" w:name="sub_321"/>
      <w:bookmarkEnd w:id="21"/>
      <w:r w:rsidRPr="007741D5">
        <w:rPr>
          <w:szCs w:val="28"/>
        </w:rPr>
        <w:t xml:space="preserve">На момент введения отраслевой системы оплаты труда указанная выплата устанавливается всем работникам, получавшим ее ранее. При этом </w:t>
      </w:r>
      <w:r w:rsidR="00E917EE" w:rsidRPr="007741D5">
        <w:rPr>
          <w:szCs w:val="28"/>
        </w:rPr>
        <w:t xml:space="preserve">экспертной комиссией </w:t>
      </w:r>
      <w:r w:rsidRPr="007741D5">
        <w:rPr>
          <w:szCs w:val="28"/>
        </w:rPr>
        <w:t>проводится  аттестация рабочего места с целью уточнения наличия условий труда, отклоняющихся от нормальных, и оснований применения компенсационных выплат за работу в указанных условиях. Если по итогам аттестации рабочее место признается безопасным, то осуществление указанной выплаты не производится.</w:t>
      </w:r>
    </w:p>
    <w:p w:rsidR="00F43EEE" w:rsidRPr="007741D5" w:rsidRDefault="00424452" w:rsidP="00F43EEE">
      <w:pPr>
        <w:ind w:firstLine="720"/>
        <w:jc w:val="both"/>
        <w:rPr>
          <w:szCs w:val="28"/>
        </w:rPr>
      </w:pPr>
      <w:bookmarkStart w:id="23" w:name="sub_33"/>
      <w:bookmarkEnd w:id="22"/>
      <w:r w:rsidRPr="007741D5">
        <w:rPr>
          <w:szCs w:val="28"/>
        </w:rPr>
        <w:t>3.</w:t>
      </w:r>
      <w:r w:rsidR="00F43EEE" w:rsidRPr="007741D5">
        <w:rPr>
          <w:szCs w:val="28"/>
        </w:rPr>
        <w:t>3. Конкретные размеры коэффициентов, процентных надбавок и условия их применения устанавливаются в соответствии с законодательством Российской Федерации.</w:t>
      </w:r>
    </w:p>
    <w:p w:rsidR="00F43EEE" w:rsidRPr="007741D5" w:rsidRDefault="00424452" w:rsidP="00F43EEE">
      <w:pPr>
        <w:ind w:firstLine="720"/>
        <w:jc w:val="both"/>
        <w:rPr>
          <w:szCs w:val="28"/>
        </w:rPr>
      </w:pPr>
      <w:bookmarkStart w:id="24" w:name="sub_34"/>
      <w:bookmarkEnd w:id="23"/>
      <w:r w:rsidRPr="007741D5">
        <w:rPr>
          <w:szCs w:val="28"/>
        </w:rPr>
        <w:t>3.</w:t>
      </w:r>
      <w:r w:rsidR="00F43EEE" w:rsidRPr="007741D5">
        <w:rPr>
          <w:szCs w:val="28"/>
        </w:rPr>
        <w:t>4.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F43EEE" w:rsidRPr="007741D5" w:rsidRDefault="00424452" w:rsidP="00F43EEE">
      <w:pPr>
        <w:ind w:firstLine="720"/>
        <w:jc w:val="both"/>
        <w:rPr>
          <w:szCs w:val="28"/>
        </w:rPr>
      </w:pPr>
      <w:bookmarkStart w:id="25" w:name="sub_35"/>
      <w:bookmarkEnd w:id="24"/>
      <w:r w:rsidRPr="007741D5">
        <w:rPr>
          <w:szCs w:val="28"/>
        </w:rPr>
        <w:t>3.</w:t>
      </w:r>
      <w:r w:rsidR="00F43EEE" w:rsidRPr="007741D5">
        <w:rPr>
          <w:szCs w:val="28"/>
        </w:rPr>
        <w:t>5. Доплата за работу в ночное время производится работникам за каждый час работы в ночное время.</w:t>
      </w:r>
    </w:p>
    <w:p w:rsidR="00F43EEE" w:rsidRPr="007741D5" w:rsidRDefault="00F43EEE" w:rsidP="00F43EEE">
      <w:pPr>
        <w:ind w:firstLine="720"/>
        <w:jc w:val="both"/>
        <w:rPr>
          <w:szCs w:val="28"/>
        </w:rPr>
      </w:pPr>
      <w:bookmarkStart w:id="26" w:name="sub_351"/>
      <w:bookmarkEnd w:id="25"/>
      <w:r w:rsidRPr="007741D5">
        <w:rPr>
          <w:szCs w:val="28"/>
        </w:rPr>
        <w:t>Ночным считается время с 10 часов вечера до 6 часов утра.</w:t>
      </w:r>
    </w:p>
    <w:p w:rsidR="00F43EEE" w:rsidRPr="007741D5" w:rsidRDefault="00F43EEE" w:rsidP="00F43EEE">
      <w:pPr>
        <w:ind w:firstLine="720"/>
        <w:jc w:val="both"/>
        <w:rPr>
          <w:szCs w:val="28"/>
        </w:rPr>
      </w:pPr>
      <w:bookmarkStart w:id="27" w:name="sub_352"/>
      <w:bookmarkEnd w:id="26"/>
      <w:r w:rsidRPr="007741D5">
        <w:rPr>
          <w:szCs w:val="28"/>
        </w:rPr>
        <w:t>Минимальный размер доплаты - 20 процентов части базового оклада за час работы работника. Максимальный размер доплаты - 35 процентов части базового оклада за час работы работника.</w:t>
      </w:r>
    </w:p>
    <w:p w:rsidR="00F43EEE" w:rsidRPr="007741D5" w:rsidRDefault="00424452" w:rsidP="00F43EEE">
      <w:pPr>
        <w:ind w:firstLine="720"/>
        <w:jc w:val="both"/>
        <w:rPr>
          <w:szCs w:val="28"/>
        </w:rPr>
      </w:pPr>
      <w:bookmarkStart w:id="28" w:name="sub_36"/>
      <w:bookmarkEnd w:id="27"/>
      <w:r w:rsidRPr="007741D5">
        <w:rPr>
          <w:szCs w:val="28"/>
        </w:rPr>
        <w:t>3.</w:t>
      </w:r>
      <w:r w:rsidR="00F43EEE" w:rsidRPr="007741D5">
        <w:rPr>
          <w:szCs w:val="28"/>
        </w:rPr>
        <w:t xml:space="preserve">6.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15" w:history="1">
        <w:r w:rsidR="00F43EEE" w:rsidRPr="007741D5">
          <w:rPr>
            <w:rStyle w:val="ab"/>
            <w:sz w:val="24"/>
            <w:szCs w:val="28"/>
          </w:rPr>
          <w:t>законодательством</w:t>
        </w:r>
      </w:hyperlink>
      <w:r w:rsidR="00F43EEE" w:rsidRPr="007741D5">
        <w:rPr>
          <w:szCs w:val="28"/>
        </w:rPr>
        <w:t xml:space="preserve"> Российской Федерации.</w:t>
      </w:r>
    </w:p>
    <w:p w:rsidR="00F43EEE" w:rsidRPr="007741D5" w:rsidRDefault="00424452" w:rsidP="00F43EEE">
      <w:pPr>
        <w:ind w:firstLine="720"/>
        <w:jc w:val="both"/>
        <w:rPr>
          <w:szCs w:val="28"/>
        </w:rPr>
      </w:pPr>
      <w:bookmarkStart w:id="29" w:name="sub_37"/>
      <w:bookmarkEnd w:id="28"/>
      <w:r w:rsidRPr="007741D5">
        <w:rPr>
          <w:szCs w:val="28"/>
        </w:rPr>
        <w:t>3.</w:t>
      </w:r>
      <w:r w:rsidR="00F43EEE" w:rsidRPr="007741D5">
        <w:rPr>
          <w:szCs w:val="28"/>
        </w:rPr>
        <w:t xml:space="preserve">7. Сверхурочная работа оплачивается за первые два часа работы не менее чем в полуторном размере, за последующие часы - не менее чем в двойном размере в соответствии со </w:t>
      </w:r>
      <w:hyperlink r:id="rId16" w:history="1">
        <w:r w:rsidR="00F43EEE" w:rsidRPr="007741D5">
          <w:rPr>
            <w:rStyle w:val="ab"/>
            <w:sz w:val="24"/>
            <w:szCs w:val="28"/>
          </w:rPr>
          <w:t>статьей 152</w:t>
        </w:r>
      </w:hyperlink>
      <w:r w:rsidR="00F43EEE" w:rsidRPr="007741D5">
        <w:rPr>
          <w:szCs w:val="28"/>
        </w:rPr>
        <w:t xml:space="preserve"> Трудового кодекса Российской Федерации.</w:t>
      </w:r>
    </w:p>
    <w:p w:rsidR="00F43EEE" w:rsidRPr="007741D5" w:rsidRDefault="00424452" w:rsidP="00F43EEE">
      <w:pPr>
        <w:ind w:firstLine="720"/>
        <w:jc w:val="both"/>
        <w:rPr>
          <w:szCs w:val="28"/>
        </w:rPr>
      </w:pPr>
      <w:bookmarkStart w:id="30" w:name="sub_38"/>
      <w:bookmarkEnd w:id="29"/>
      <w:r w:rsidRPr="007741D5">
        <w:rPr>
          <w:szCs w:val="28"/>
        </w:rPr>
        <w:t>3.</w:t>
      </w:r>
      <w:r w:rsidR="00F43EEE" w:rsidRPr="007741D5">
        <w:rPr>
          <w:szCs w:val="28"/>
        </w:rPr>
        <w:t xml:space="preserve">8. Надбавка за работу со сведениями, составляющими </w:t>
      </w:r>
      <w:hyperlink r:id="rId17" w:history="1">
        <w:r w:rsidR="00F43EEE" w:rsidRPr="007741D5">
          <w:rPr>
            <w:rStyle w:val="ab"/>
            <w:sz w:val="24"/>
            <w:szCs w:val="28"/>
          </w:rPr>
          <w:t>государственную тайну</w:t>
        </w:r>
      </w:hyperlink>
      <w:r w:rsidR="00F43EEE" w:rsidRPr="007741D5">
        <w:rPr>
          <w:szCs w:val="28"/>
        </w:rPr>
        <w:t>, устанавливается в размере и порядке, определенных законодательством Российской Федерации.</w:t>
      </w:r>
    </w:p>
    <w:p w:rsidR="00F43EEE" w:rsidRPr="007741D5" w:rsidRDefault="00424452" w:rsidP="00F43EEE">
      <w:pPr>
        <w:ind w:firstLine="720"/>
        <w:jc w:val="both"/>
        <w:rPr>
          <w:szCs w:val="28"/>
        </w:rPr>
      </w:pPr>
      <w:bookmarkStart w:id="31" w:name="sub_310"/>
      <w:bookmarkEnd w:id="30"/>
      <w:r w:rsidRPr="007741D5">
        <w:rPr>
          <w:szCs w:val="28"/>
        </w:rPr>
        <w:t>3.</w:t>
      </w:r>
      <w:r w:rsidR="00E917EE" w:rsidRPr="007741D5">
        <w:rPr>
          <w:szCs w:val="28"/>
        </w:rPr>
        <w:t>9</w:t>
      </w:r>
      <w:r w:rsidR="00F43EEE" w:rsidRPr="007741D5">
        <w:rPr>
          <w:szCs w:val="28"/>
        </w:rPr>
        <w:t>. Специалистам, педагогическим и руководящим работникам Учреждений за специфику работы в отдельных образовательных учреждениях применяются</w:t>
      </w:r>
      <w:r w:rsidR="00942D02">
        <w:rPr>
          <w:szCs w:val="28"/>
        </w:rPr>
        <w:t xml:space="preserve"> </w:t>
      </w:r>
      <w:r w:rsidR="00F43EEE" w:rsidRPr="007741D5">
        <w:rPr>
          <w:szCs w:val="28"/>
        </w:rPr>
        <w:t>повышающие коэффициенты к базовому окладу (ставке) в следующих случаях и размерах:</w:t>
      </w:r>
    </w:p>
    <w:p w:rsidR="00F43EEE" w:rsidRPr="007741D5" w:rsidRDefault="00F43EEE" w:rsidP="00F43EEE">
      <w:pPr>
        <w:ind w:firstLine="720"/>
        <w:jc w:val="both"/>
        <w:rPr>
          <w:szCs w:val="28"/>
        </w:rPr>
      </w:pPr>
      <w:bookmarkStart w:id="32" w:name="sub_3107"/>
      <w:bookmarkEnd w:id="31"/>
      <w:r w:rsidRPr="007741D5">
        <w:rPr>
          <w:szCs w:val="28"/>
        </w:rPr>
        <w:lastRenderedPageBreak/>
        <w:t>за преподавание национального языка и литературы в образовательных учреждениях начального и среднего профессионального образования - 1,15.</w:t>
      </w:r>
    </w:p>
    <w:p w:rsidR="00F43EEE" w:rsidRPr="007741D5" w:rsidRDefault="00424452" w:rsidP="00F43EEE">
      <w:pPr>
        <w:ind w:firstLine="720"/>
        <w:jc w:val="both"/>
        <w:rPr>
          <w:szCs w:val="28"/>
        </w:rPr>
      </w:pPr>
      <w:bookmarkStart w:id="33" w:name="sub_311"/>
      <w:bookmarkEnd w:id="32"/>
      <w:r w:rsidRPr="007741D5">
        <w:rPr>
          <w:szCs w:val="28"/>
        </w:rPr>
        <w:t>3.</w:t>
      </w:r>
      <w:r w:rsidR="00F43EEE" w:rsidRPr="007741D5">
        <w:rPr>
          <w:szCs w:val="28"/>
        </w:rPr>
        <w:t>1</w:t>
      </w:r>
      <w:r w:rsidR="00E917EE" w:rsidRPr="007741D5">
        <w:rPr>
          <w:szCs w:val="28"/>
        </w:rPr>
        <w:t>0</w:t>
      </w:r>
      <w:r w:rsidR="00F43EEE" w:rsidRPr="007741D5">
        <w:rPr>
          <w:szCs w:val="28"/>
        </w:rPr>
        <w:t>. Применение повышающего коэффициента к базовому окладу (ставке) за специфику работы не образует новый базовый оклад (ставку) и не учитываются при начислении компенсационных, стимулирующих и иных выплат, устанавливаемых в процентном отношении к базовому окладу (ставке).</w:t>
      </w:r>
    </w:p>
    <w:p w:rsidR="00F43EEE" w:rsidRPr="007741D5" w:rsidRDefault="00424452" w:rsidP="00F43EEE">
      <w:pPr>
        <w:ind w:firstLine="720"/>
        <w:jc w:val="both"/>
        <w:rPr>
          <w:szCs w:val="28"/>
        </w:rPr>
      </w:pPr>
      <w:bookmarkStart w:id="34" w:name="sub_312"/>
      <w:bookmarkEnd w:id="33"/>
      <w:r w:rsidRPr="007741D5">
        <w:rPr>
          <w:szCs w:val="28"/>
        </w:rPr>
        <w:t>3.</w:t>
      </w:r>
      <w:r w:rsidR="00F43EEE" w:rsidRPr="007741D5">
        <w:rPr>
          <w:szCs w:val="28"/>
        </w:rPr>
        <w:t>1</w:t>
      </w:r>
      <w:r w:rsidR="00E917EE" w:rsidRPr="007741D5">
        <w:rPr>
          <w:szCs w:val="28"/>
        </w:rPr>
        <w:t>1</w:t>
      </w:r>
      <w:r w:rsidR="00F43EEE" w:rsidRPr="007741D5">
        <w:rPr>
          <w:szCs w:val="28"/>
        </w:rPr>
        <w:t>. За дополнительные трудозатраты, непосредственно связанные с выполнением основных должностных обязанностей работников образовательных учреждений, устанавливаются следующие повышающие коэффициенты:</w:t>
      </w:r>
    </w:p>
    <w:p w:rsidR="00F43EEE" w:rsidRPr="007741D5" w:rsidRDefault="00F43EEE" w:rsidP="00F43EEE">
      <w:pPr>
        <w:ind w:firstLine="720"/>
        <w:jc w:val="both"/>
        <w:rPr>
          <w:szCs w:val="28"/>
        </w:rPr>
      </w:pPr>
      <w:bookmarkStart w:id="35" w:name="sub_3121"/>
      <w:bookmarkEnd w:id="34"/>
      <w:r w:rsidRPr="007741D5">
        <w:rPr>
          <w:szCs w:val="28"/>
        </w:rPr>
        <w:t>за выполнение функций классного руководителя (кураторство) - 1,15;</w:t>
      </w:r>
    </w:p>
    <w:p w:rsidR="00F43EEE" w:rsidRPr="007741D5" w:rsidRDefault="00F43EEE" w:rsidP="00F43EEE">
      <w:pPr>
        <w:ind w:firstLine="720"/>
        <w:jc w:val="both"/>
        <w:rPr>
          <w:szCs w:val="28"/>
        </w:rPr>
      </w:pPr>
      <w:bookmarkStart w:id="36" w:name="sub_3122"/>
      <w:bookmarkEnd w:id="35"/>
      <w:r w:rsidRPr="007741D5">
        <w:rPr>
          <w:szCs w:val="28"/>
        </w:rPr>
        <w:t>за проверку письменных работ - до 1,15;</w:t>
      </w:r>
    </w:p>
    <w:p w:rsidR="00F43EEE" w:rsidRPr="007741D5" w:rsidRDefault="00F43EEE" w:rsidP="00F43EEE">
      <w:pPr>
        <w:ind w:firstLine="720"/>
        <w:jc w:val="both"/>
        <w:rPr>
          <w:szCs w:val="28"/>
        </w:rPr>
      </w:pPr>
      <w:bookmarkStart w:id="37" w:name="sub_3123"/>
      <w:bookmarkEnd w:id="36"/>
      <w:r w:rsidRPr="007741D5">
        <w:rPr>
          <w:szCs w:val="28"/>
        </w:rPr>
        <w:t>за заведование кабинетом - до 1,15;</w:t>
      </w:r>
    </w:p>
    <w:p w:rsidR="00F43EEE" w:rsidRPr="007741D5" w:rsidRDefault="00F43EEE" w:rsidP="00F43EEE">
      <w:pPr>
        <w:ind w:firstLine="720"/>
        <w:jc w:val="both"/>
        <w:rPr>
          <w:szCs w:val="28"/>
        </w:rPr>
      </w:pPr>
      <w:bookmarkStart w:id="38" w:name="sub_3124"/>
      <w:bookmarkEnd w:id="37"/>
      <w:r w:rsidRPr="007741D5">
        <w:rPr>
          <w:szCs w:val="28"/>
        </w:rPr>
        <w:t>за руководство предметными, цикловыми и методическими комиссиями, участие в государственных аттестационных комиссиях - до 1,15.</w:t>
      </w:r>
    </w:p>
    <w:p w:rsidR="00ED454E" w:rsidRPr="007741D5" w:rsidRDefault="00ED454E" w:rsidP="00ED454E">
      <w:pPr>
        <w:ind w:firstLine="720"/>
        <w:jc w:val="both"/>
        <w:rPr>
          <w:szCs w:val="28"/>
        </w:rPr>
      </w:pPr>
      <w:bookmarkStart w:id="39" w:name="sub_3125"/>
      <w:bookmarkEnd w:id="38"/>
      <w:r w:rsidRPr="007741D5">
        <w:rPr>
          <w:szCs w:val="28"/>
        </w:rPr>
        <w:t>выплаты за стаж работы, выслугу лет;</w:t>
      </w:r>
    </w:p>
    <w:p w:rsidR="00ED454E" w:rsidRPr="007741D5" w:rsidRDefault="00ED454E" w:rsidP="00ED454E">
      <w:pPr>
        <w:ind w:firstLine="720"/>
        <w:jc w:val="both"/>
        <w:rPr>
          <w:szCs w:val="28"/>
        </w:rPr>
      </w:pPr>
      <w:r w:rsidRPr="007741D5">
        <w:rPr>
          <w:szCs w:val="28"/>
        </w:rPr>
        <w:t>выплаты за отраслевые награды, ученую степень, почетные звания.</w:t>
      </w:r>
    </w:p>
    <w:p w:rsidR="00ED454E" w:rsidRPr="007741D5" w:rsidRDefault="006664BC" w:rsidP="00ED454E">
      <w:pPr>
        <w:jc w:val="both"/>
        <w:rPr>
          <w:szCs w:val="28"/>
        </w:rPr>
      </w:pPr>
      <w:r w:rsidRPr="007741D5">
        <w:rPr>
          <w:szCs w:val="28"/>
        </w:rPr>
        <w:t xml:space="preserve">         3.12</w:t>
      </w:r>
      <w:r w:rsidR="00ED454E" w:rsidRPr="007741D5">
        <w:rPr>
          <w:szCs w:val="28"/>
        </w:rPr>
        <w:t>. Выплаты за стаж работы, выслугу лет.</w:t>
      </w:r>
    </w:p>
    <w:p w:rsidR="00ED454E" w:rsidRPr="007741D5" w:rsidRDefault="00ED454E" w:rsidP="00ED454E">
      <w:pPr>
        <w:ind w:firstLine="720"/>
        <w:jc w:val="both"/>
        <w:rPr>
          <w:szCs w:val="28"/>
        </w:rPr>
      </w:pPr>
      <w:r w:rsidRPr="007741D5">
        <w:rPr>
          <w:szCs w:val="28"/>
        </w:rPr>
        <w:t>Ежемесячная надбавка к базовому окладу (ставке) за выслугу лет устанавливается в следующих размерах при стаже работы:</w:t>
      </w:r>
    </w:p>
    <w:p w:rsidR="00ED454E" w:rsidRPr="007741D5" w:rsidRDefault="00ED454E" w:rsidP="00ED454E">
      <w:pPr>
        <w:ind w:firstLine="720"/>
        <w:jc w:val="both"/>
        <w:rPr>
          <w:szCs w:val="28"/>
        </w:rPr>
      </w:pPr>
      <w:r w:rsidRPr="007741D5">
        <w:rPr>
          <w:szCs w:val="28"/>
        </w:rPr>
        <w:t>от 1 года до 3 лет - 8% от базового оклада (ставки);</w:t>
      </w:r>
    </w:p>
    <w:p w:rsidR="00ED454E" w:rsidRPr="007741D5" w:rsidRDefault="00ED454E" w:rsidP="00ED454E">
      <w:pPr>
        <w:ind w:firstLine="720"/>
        <w:jc w:val="both"/>
        <w:rPr>
          <w:szCs w:val="28"/>
        </w:rPr>
      </w:pPr>
      <w:r w:rsidRPr="007741D5">
        <w:rPr>
          <w:szCs w:val="28"/>
        </w:rPr>
        <w:t>от 3 до 5 лет - 10% от базового оклада (ставки);</w:t>
      </w:r>
    </w:p>
    <w:p w:rsidR="00ED454E" w:rsidRPr="007741D5" w:rsidRDefault="00ED454E" w:rsidP="00ED454E">
      <w:pPr>
        <w:ind w:firstLine="720"/>
        <w:jc w:val="both"/>
        <w:rPr>
          <w:szCs w:val="28"/>
        </w:rPr>
      </w:pPr>
      <w:r w:rsidRPr="007741D5">
        <w:rPr>
          <w:szCs w:val="28"/>
        </w:rPr>
        <w:t>от 5 до 10 лет - 15% от базового оклада (ставки);</w:t>
      </w:r>
    </w:p>
    <w:p w:rsidR="00ED454E" w:rsidRPr="007741D5" w:rsidRDefault="00ED454E" w:rsidP="00ED454E">
      <w:pPr>
        <w:ind w:firstLine="720"/>
        <w:jc w:val="both"/>
        <w:rPr>
          <w:szCs w:val="28"/>
        </w:rPr>
      </w:pPr>
      <w:r w:rsidRPr="007741D5">
        <w:rPr>
          <w:szCs w:val="28"/>
        </w:rPr>
        <w:t>от 10 до 15 лет - 20% от базового оклада (ставки);</w:t>
      </w:r>
    </w:p>
    <w:p w:rsidR="00ED454E" w:rsidRPr="007741D5" w:rsidRDefault="00ED454E" w:rsidP="00ED454E">
      <w:pPr>
        <w:ind w:firstLine="720"/>
        <w:jc w:val="both"/>
        <w:rPr>
          <w:szCs w:val="28"/>
        </w:rPr>
      </w:pPr>
      <w:r w:rsidRPr="007741D5">
        <w:rPr>
          <w:szCs w:val="28"/>
        </w:rPr>
        <w:t>свыше 15 лет - 30% от базового оклада (ставки).</w:t>
      </w:r>
    </w:p>
    <w:p w:rsidR="00ED454E" w:rsidRPr="007741D5" w:rsidRDefault="00ED454E" w:rsidP="00ED454E">
      <w:pPr>
        <w:ind w:firstLine="720"/>
        <w:jc w:val="both"/>
        <w:rPr>
          <w:szCs w:val="28"/>
        </w:rPr>
      </w:pPr>
      <w:r w:rsidRPr="007741D5">
        <w:rPr>
          <w:szCs w:val="28"/>
        </w:rPr>
        <w:t>Ежемесячная надбавка за выслугу лет устанавливается приказом руководителя Учреждения в процентах к базовому окладу работника без учета иных доплат и надбавок.</w:t>
      </w:r>
    </w:p>
    <w:p w:rsidR="00ED454E" w:rsidRPr="007741D5" w:rsidRDefault="00ED454E" w:rsidP="00ED454E">
      <w:pPr>
        <w:ind w:firstLine="720"/>
        <w:jc w:val="both"/>
        <w:rPr>
          <w:szCs w:val="28"/>
        </w:rPr>
      </w:pPr>
      <w:r w:rsidRPr="007741D5">
        <w:rPr>
          <w:szCs w:val="28"/>
        </w:rPr>
        <w:t>Выплата ежемесячной надбавки за выслугу лет осуществляется с момента возникновения права на ее установление, и последующее ее изменение производится по мере наступления стажа работы, дающего право на увеличение размера выплаты.</w:t>
      </w:r>
    </w:p>
    <w:p w:rsidR="00ED454E" w:rsidRPr="007741D5" w:rsidRDefault="006664BC" w:rsidP="00ED454E">
      <w:pPr>
        <w:ind w:firstLine="720"/>
        <w:jc w:val="both"/>
        <w:rPr>
          <w:szCs w:val="28"/>
        </w:rPr>
      </w:pPr>
      <w:r w:rsidRPr="007741D5">
        <w:rPr>
          <w:szCs w:val="28"/>
        </w:rPr>
        <w:t>3.13</w:t>
      </w:r>
      <w:r w:rsidR="00ED454E" w:rsidRPr="007741D5">
        <w:rPr>
          <w:szCs w:val="28"/>
        </w:rPr>
        <w:t>. Работникам Учреждений, имеющим государственные награды, устанавливаются стимулирующие выплаты в размере до 20% от базового оклада (ставки) при условии соответствия наград профилю Учреждения и деятельности самого работника.</w:t>
      </w:r>
    </w:p>
    <w:p w:rsidR="00ED454E" w:rsidRPr="007741D5" w:rsidRDefault="006664BC" w:rsidP="00ED454E">
      <w:pPr>
        <w:ind w:firstLine="720"/>
        <w:jc w:val="both"/>
        <w:rPr>
          <w:szCs w:val="28"/>
        </w:rPr>
      </w:pPr>
      <w:r w:rsidRPr="007741D5">
        <w:rPr>
          <w:szCs w:val="28"/>
        </w:rPr>
        <w:t>3.14</w:t>
      </w:r>
      <w:r w:rsidR="00ED454E" w:rsidRPr="007741D5">
        <w:rPr>
          <w:szCs w:val="28"/>
        </w:rPr>
        <w:t>. Работникам, которым присвоены ученая степень, почетное звание по основному профилю профессиональной деятельности, устанавливаются следующие надбавки в абсолютной сумме:</w:t>
      </w:r>
    </w:p>
    <w:p w:rsidR="00ED454E" w:rsidRPr="007741D5" w:rsidRDefault="00ED454E" w:rsidP="00ED454E">
      <w:pPr>
        <w:ind w:firstLine="720"/>
        <w:jc w:val="both"/>
        <w:rPr>
          <w:szCs w:val="28"/>
        </w:rPr>
      </w:pPr>
      <w:r w:rsidRPr="007741D5">
        <w:rPr>
          <w:szCs w:val="28"/>
        </w:rPr>
        <w:t>за ученую степень кандидата наук (со дня принятия решения Высшей аттестационной комиссией России (далее - ВАК России) о выдаче диплома) - 1000 рублей (в системе высшего профессионального образования - 3000 рублей);</w:t>
      </w:r>
    </w:p>
    <w:p w:rsidR="00ED454E" w:rsidRPr="007741D5" w:rsidRDefault="00ED454E" w:rsidP="00ED454E">
      <w:pPr>
        <w:ind w:firstLine="720"/>
        <w:jc w:val="both"/>
        <w:rPr>
          <w:szCs w:val="28"/>
        </w:rPr>
      </w:pPr>
      <w:r w:rsidRPr="007741D5">
        <w:rPr>
          <w:szCs w:val="28"/>
        </w:rPr>
        <w:t>за ученую степень доктора наук (со дня принятия решения ВАК России о выдаче диплома) - 2000 рублей (в системе высшего профессионального образования - 7000 рублей);</w:t>
      </w:r>
    </w:p>
    <w:p w:rsidR="00ED454E" w:rsidRPr="007741D5" w:rsidRDefault="00ED454E" w:rsidP="00ED454E">
      <w:pPr>
        <w:ind w:firstLine="720"/>
        <w:jc w:val="both"/>
        <w:rPr>
          <w:szCs w:val="28"/>
        </w:rPr>
      </w:pPr>
      <w:r w:rsidRPr="007741D5">
        <w:rPr>
          <w:szCs w:val="28"/>
        </w:rPr>
        <w:t>за почетное звание "Заслуженный учитель (преподаватель) Российской Федерации" - 1000 рублей;</w:t>
      </w:r>
    </w:p>
    <w:p w:rsidR="00ED454E" w:rsidRPr="007741D5" w:rsidRDefault="00ED454E" w:rsidP="00ED454E">
      <w:pPr>
        <w:ind w:firstLine="720"/>
        <w:jc w:val="both"/>
        <w:rPr>
          <w:szCs w:val="28"/>
        </w:rPr>
      </w:pPr>
      <w:r w:rsidRPr="007741D5">
        <w:rPr>
          <w:szCs w:val="28"/>
        </w:rPr>
        <w:t>за почетное звание "Заслуженный учитель (преподаватель) Республики Северная Осетия-Алания" - 500 рублей;</w:t>
      </w:r>
    </w:p>
    <w:p w:rsidR="00ED454E" w:rsidRPr="007741D5" w:rsidRDefault="00ED454E" w:rsidP="00ED454E">
      <w:pPr>
        <w:ind w:firstLine="720"/>
        <w:jc w:val="both"/>
        <w:rPr>
          <w:szCs w:val="28"/>
        </w:rPr>
      </w:pPr>
      <w:r w:rsidRPr="007741D5">
        <w:rPr>
          <w:szCs w:val="28"/>
        </w:rPr>
        <w:t>за почетное звание "Заслуженный работник образования Республики Северная Осетия-Алания" - 500 рублей;</w:t>
      </w:r>
    </w:p>
    <w:p w:rsidR="00ED454E" w:rsidRPr="007741D5" w:rsidRDefault="00ED454E" w:rsidP="00ED454E">
      <w:pPr>
        <w:ind w:firstLine="720"/>
        <w:jc w:val="both"/>
        <w:rPr>
          <w:szCs w:val="28"/>
        </w:rPr>
      </w:pPr>
      <w:r w:rsidRPr="007741D5">
        <w:rPr>
          <w:szCs w:val="28"/>
        </w:rPr>
        <w:t>за другие почетные звания, при условии соответствия почетного звания профилю учреждения, а педагогических работников образовательных учреждений - при соответствии почетного звания профилю педагогической деятельности или преподаваемых дисциплин - 500 рублей.</w:t>
      </w:r>
    </w:p>
    <w:p w:rsidR="00ED454E" w:rsidRPr="007741D5" w:rsidRDefault="00ED454E" w:rsidP="00ED454E">
      <w:pPr>
        <w:ind w:firstLine="720"/>
        <w:jc w:val="both"/>
        <w:rPr>
          <w:szCs w:val="28"/>
        </w:rPr>
      </w:pPr>
      <w:r w:rsidRPr="007741D5">
        <w:rPr>
          <w:szCs w:val="28"/>
        </w:rPr>
        <w:t>При наличии у работника двух и более почетных званий надбавка устанавливается по одному из оснований по выбору работника.</w:t>
      </w:r>
    </w:p>
    <w:p w:rsidR="00ED454E" w:rsidRPr="007741D5" w:rsidRDefault="00ED454E" w:rsidP="00ED454E">
      <w:pPr>
        <w:ind w:firstLine="720"/>
        <w:jc w:val="both"/>
        <w:rPr>
          <w:szCs w:val="28"/>
        </w:rPr>
      </w:pPr>
      <w:r w:rsidRPr="007741D5">
        <w:rPr>
          <w:szCs w:val="28"/>
        </w:rPr>
        <w:lastRenderedPageBreak/>
        <w:t>При наличии у работника ученой степени и почетного звания надбавка устанавливается по каждому основанию.</w:t>
      </w:r>
    </w:p>
    <w:p w:rsidR="00ED454E" w:rsidRPr="007741D5" w:rsidRDefault="00ED454E" w:rsidP="00ED454E">
      <w:pPr>
        <w:ind w:firstLine="720"/>
        <w:jc w:val="both"/>
        <w:rPr>
          <w:szCs w:val="28"/>
        </w:rPr>
      </w:pPr>
      <w:r w:rsidRPr="007741D5">
        <w:rPr>
          <w:szCs w:val="28"/>
        </w:rPr>
        <w:t>Надбавка устанавливается приказом руководителя Учреждения.</w:t>
      </w:r>
    </w:p>
    <w:p w:rsidR="00F43EEE" w:rsidRPr="007741D5" w:rsidRDefault="00F43EEE" w:rsidP="00F43EEE">
      <w:pPr>
        <w:ind w:firstLine="720"/>
        <w:jc w:val="both"/>
        <w:rPr>
          <w:szCs w:val="28"/>
        </w:rPr>
      </w:pPr>
      <w:r w:rsidRPr="007741D5">
        <w:rPr>
          <w:szCs w:val="28"/>
        </w:rPr>
        <w:t>Конкретный размер доплат за дополнительную работу устанавливается Учреждением самостоятельно в пределах средств, направляемых на оплату труда, в процентном отношении от базового оклада (ставки).</w:t>
      </w:r>
    </w:p>
    <w:bookmarkEnd w:id="39"/>
    <w:p w:rsidR="00F43EEE" w:rsidRPr="007741D5" w:rsidRDefault="00F43EEE" w:rsidP="00A05C40">
      <w:pPr>
        <w:pStyle w:val="a3"/>
        <w:spacing w:before="0" w:beforeAutospacing="0" w:after="0" w:afterAutospacing="0"/>
        <w:ind w:firstLine="720"/>
        <w:jc w:val="both"/>
        <w:rPr>
          <w:szCs w:val="28"/>
        </w:rPr>
      </w:pPr>
    </w:p>
    <w:p w:rsidR="00E917EE" w:rsidRDefault="006664BC" w:rsidP="009B5773">
      <w:pPr>
        <w:pStyle w:val="1"/>
        <w:rPr>
          <w:rFonts w:ascii="Times New Roman" w:hAnsi="Times New Roman" w:cs="Times New Roman"/>
          <w:szCs w:val="28"/>
        </w:rPr>
      </w:pPr>
      <w:bookmarkStart w:id="40" w:name="sub_400"/>
      <w:r w:rsidRPr="007741D5">
        <w:rPr>
          <w:rFonts w:ascii="Times New Roman" w:hAnsi="Times New Roman" w:cs="Times New Roman"/>
          <w:szCs w:val="28"/>
        </w:rPr>
        <w:t>4. Стимулирующая</w:t>
      </w:r>
      <w:r w:rsidR="00942D02">
        <w:rPr>
          <w:rFonts w:ascii="Times New Roman" w:hAnsi="Times New Roman" w:cs="Times New Roman"/>
          <w:szCs w:val="28"/>
        </w:rPr>
        <w:t xml:space="preserve"> </w:t>
      </w:r>
      <w:r w:rsidRPr="007741D5">
        <w:rPr>
          <w:rFonts w:ascii="Times New Roman" w:hAnsi="Times New Roman" w:cs="Times New Roman"/>
          <w:szCs w:val="28"/>
        </w:rPr>
        <w:t>часть</w:t>
      </w:r>
    </w:p>
    <w:p w:rsidR="007925A4" w:rsidRPr="007925A4" w:rsidRDefault="007925A4" w:rsidP="007925A4"/>
    <w:p w:rsidR="0040188F" w:rsidRPr="007741D5" w:rsidRDefault="00A72D3B" w:rsidP="009B5773">
      <w:pPr>
        <w:pStyle w:val="1"/>
        <w:jc w:val="left"/>
        <w:rPr>
          <w:rFonts w:ascii="Times New Roman" w:hAnsi="Times New Roman" w:cs="Times New Roman"/>
          <w:b w:val="0"/>
          <w:szCs w:val="28"/>
        </w:rPr>
      </w:pPr>
      <w:bookmarkStart w:id="41" w:name="sub_41"/>
      <w:bookmarkEnd w:id="40"/>
      <w:r w:rsidRPr="007741D5">
        <w:rPr>
          <w:rFonts w:ascii="Times New Roman" w:hAnsi="Times New Roman" w:cs="Times New Roman"/>
          <w:b w:val="0"/>
          <w:bCs w:val="0"/>
          <w:color w:val="auto"/>
          <w:szCs w:val="28"/>
        </w:rPr>
        <w:t>4.</w:t>
      </w:r>
      <w:r w:rsidR="00E917EE" w:rsidRPr="007741D5">
        <w:rPr>
          <w:rFonts w:ascii="Times New Roman" w:hAnsi="Times New Roman" w:cs="Times New Roman"/>
          <w:b w:val="0"/>
          <w:szCs w:val="28"/>
        </w:rPr>
        <w:t xml:space="preserve">1. К выплатам стимулирующего характера относятся доплаты, надбавки и премии, направленные на повышение заинтересованности работника в более эффективном выполнении своих трудовых обязанностей, в проявлении инициативы, повышении своей квалификации, продолжительной работе в Учреждении. </w:t>
      </w:r>
      <w:r w:rsidR="00E917EE" w:rsidRPr="007741D5">
        <w:rPr>
          <w:rFonts w:ascii="Times New Roman" w:hAnsi="Times New Roman" w:cs="Times New Roman"/>
          <w:b w:val="0"/>
          <w:color w:val="auto"/>
          <w:szCs w:val="28"/>
        </w:rPr>
        <w:t>Конкретные размеры стимулирующих выплат устанавливаются</w:t>
      </w:r>
      <w:r w:rsidR="0040188F" w:rsidRPr="007741D5">
        <w:rPr>
          <w:rFonts w:ascii="Times New Roman" w:hAnsi="Times New Roman" w:cs="Times New Roman"/>
          <w:b w:val="0"/>
          <w:color w:val="auto"/>
          <w:szCs w:val="28"/>
        </w:rPr>
        <w:t xml:space="preserve"> настоящим </w:t>
      </w:r>
      <w:r w:rsidR="00E917EE" w:rsidRPr="007741D5">
        <w:rPr>
          <w:rFonts w:ascii="Times New Roman" w:hAnsi="Times New Roman" w:cs="Times New Roman"/>
          <w:b w:val="0"/>
          <w:color w:val="auto"/>
          <w:szCs w:val="28"/>
        </w:rPr>
        <w:t xml:space="preserve"> положением об оплате труда и премировании в Учреждении, разработанным в соответствии с </w:t>
      </w:r>
      <w:bookmarkStart w:id="42" w:name="sub_1000"/>
      <w:r w:rsidR="0040188F" w:rsidRPr="007741D5">
        <w:rPr>
          <w:rFonts w:ascii="Times New Roman" w:hAnsi="Times New Roman" w:cs="Times New Roman"/>
          <w:b w:val="0"/>
          <w:color w:val="auto"/>
          <w:szCs w:val="28"/>
        </w:rPr>
        <w:t>Положение</w:t>
      </w:r>
      <w:r w:rsidR="009B5773" w:rsidRPr="007741D5">
        <w:rPr>
          <w:rFonts w:ascii="Times New Roman" w:hAnsi="Times New Roman" w:cs="Times New Roman"/>
          <w:b w:val="0"/>
          <w:color w:val="auto"/>
          <w:szCs w:val="28"/>
        </w:rPr>
        <w:t xml:space="preserve">м </w:t>
      </w:r>
      <w:r w:rsidR="0040188F" w:rsidRPr="007741D5">
        <w:rPr>
          <w:rFonts w:ascii="Times New Roman" w:hAnsi="Times New Roman" w:cs="Times New Roman"/>
          <w:b w:val="0"/>
          <w:color w:val="auto"/>
          <w:szCs w:val="28"/>
        </w:rPr>
        <w:t>об отраслевой системе оплаты труда работников государственных учреждений</w:t>
      </w:r>
      <w:r w:rsidR="0040188F" w:rsidRPr="007741D5">
        <w:rPr>
          <w:rFonts w:ascii="Times New Roman" w:hAnsi="Times New Roman" w:cs="Times New Roman"/>
          <w:b w:val="0"/>
          <w:szCs w:val="28"/>
        </w:rPr>
        <w:t xml:space="preserve"> образования, подведомственных Министерству образования и науки Рес</w:t>
      </w:r>
      <w:r w:rsidR="009B5773" w:rsidRPr="007741D5">
        <w:rPr>
          <w:rFonts w:ascii="Times New Roman" w:hAnsi="Times New Roman" w:cs="Times New Roman"/>
          <w:b w:val="0"/>
          <w:szCs w:val="28"/>
        </w:rPr>
        <w:t xml:space="preserve">публики Северная Осетия-Алания </w:t>
      </w:r>
      <w:r w:rsidR="0040188F" w:rsidRPr="007741D5">
        <w:rPr>
          <w:rFonts w:ascii="Times New Roman" w:hAnsi="Times New Roman" w:cs="Times New Roman"/>
          <w:b w:val="0"/>
          <w:szCs w:val="28"/>
        </w:rPr>
        <w:t xml:space="preserve">(утв. </w:t>
      </w:r>
      <w:hyperlink w:anchor="sub_0" w:history="1">
        <w:r w:rsidR="0040188F" w:rsidRPr="007741D5">
          <w:rPr>
            <w:rStyle w:val="ab"/>
            <w:rFonts w:ascii="Times New Roman" w:hAnsi="Times New Roman" w:cs="Times New Roman"/>
            <w:b/>
            <w:sz w:val="24"/>
            <w:szCs w:val="28"/>
          </w:rPr>
          <w:t>постановлением</w:t>
        </w:r>
      </w:hyperlink>
      <w:r w:rsidR="0040188F" w:rsidRPr="007741D5">
        <w:rPr>
          <w:rFonts w:ascii="Times New Roman" w:hAnsi="Times New Roman" w:cs="Times New Roman"/>
          <w:b w:val="0"/>
          <w:szCs w:val="28"/>
        </w:rPr>
        <w:t xml:space="preserve"> Правительства Рес</w:t>
      </w:r>
      <w:r w:rsidR="009B5773" w:rsidRPr="007741D5">
        <w:rPr>
          <w:rFonts w:ascii="Times New Roman" w:hAnsi="Times New Roman" w:cs="Times New Roman"/>
          <w:b w:val="0"/>
          <w:szCs w:val="28"/>
        </w:rPr>
        <w:t xml:space="preserve">публики Северная Осетия-Алания </w:t>
      </w:r>
      <w:r w:rsidR="0040188F" w:rsidRPr="007741D5">
        <w:rPr>
          <w:rFonts w:ascii="Times New Roman" w:hAnsi="Times New Roman" w:cs="Times New Roman"/>
          <w:b w:val="0"/>
          <w:szCs w:val="28"/>
        </w:rPr>
        <w:t>от 31 мая 2013 г. N 192)</w:t>
      </w:r>
      <w:r w:rsidR="009B5773" w:rsidRPr="007741D5">
        <w:rPr>
          <w:rFonts w:ascii="Times New Roman" w:hAnsi="Times New Roman" w:cs="Times New Roman"/>
          <w:b w:val="0"/>
          <w:szCs w:val="28"/>
        </w:rPr>
        <w:t>.</w:t>
      </w:r>
    </w:p>
    <w:p w:rsidR="00E917EE" w:rsidRPr="007741D5" w:rsidRDefault="00A72D3B" w:rsidP="00E917EE">
      <w:pPr>
        <w:ind w:firstLine="720"/>
        <w:jc w:val="both"/>
        <w:rPr>
          <w:szCs w:val="28"/>
        </w:rPr>
      </w:pPr>
      <w:bookmarkStart w:id="43" w:name="sub_42"/>
      <w:bookmarkEnd w:id="41"/>
      <w:bookmarkEnd w:id="42"/>
      <w:r w:rsidRPr="007741D5">
        <w:rPr>
          <w:szCs w:val="28"/>
        </w:rPr>
        <w:t>4.</w:t>
      </w:r>
      <w:r w:rsidR="00E917EE" w:rsidRPr="007741D5">
        <w:rPr>
          <w:szCs w:val="28"/>
        </w:rPr>
        <w:t>2. Стимулирующие выплаты осуществляются в пределах бюджетных ассигнований на оплату труда работников Учреждения, а также средств, полученных от приносящей доход деятельности, направленных Учреждением на оплату труда работников.</w:t>
      </w:r>
    </w:p>
    <w:p w:rsidR="00E917EE" w:rsidRPr="007741D5" w:rsidRDefault="00A72D3B" w:rsidP="00E917EE">
      <w:pPr>
        <w:ind w:firstLine="720"/>
        <w:jc w:val="both"/>
        <w:rPr>
          <w:szCs w:val="28"/>
        </w:rPr>
      </w:pPr>
      <w:bookmarkStart w:id="44" w:name="sub_43"/>
      <w:bookmarkEnd w:id="43"/>
      <w:r w:rsidRPr="007741D5">
        <w:rPr>
          <w:szCs w:val="28"/>
        </w:rPr>
        <w:t>4.</w:t>
      </w:r>
      <w:r w:rsidR="00E917EE" w:rsidRPr="007741D5">
        <w:rPr>
          <w:szCs w:val="28"/>
        </w:rPr>
        <w:t>3. Выплаты стимулирующего характера осуществляются по решению руководителя Учреждения по результатам оценки экспертной комиссией выполнения утвержденных критериев и показателей деятельности каждого работника в пределах фонда оплаты труда работников Учреждения, а также средств, полученных от приносящей доход деятельности, направленных Учреждением на оплату труда работников Учреждения. Критерии и показатели деятельности работников Учреждения (кроме руководителей Учреждения, критерии и показатели деятельности которого утверждаются главным распорядителем бюджетных средств), утверждаются руководителем Учреждения.</w:t>
      </w:r>
    </w:p>
    <w:p w:rsidR="00E917EE" w:rsidRPr="007741D5" w:rsidRDefault="00A72D3B" w:rsidP="00E917EE">
      <w:pPr>
        <w:ind w:firstLine="720"/>
        <w:jc w:val="both"/>
        <w:rPr>
          <w:szCs w:val="28"/>
        </w:rPr>
      </w:pPr>
      <w:bookmarkStart w:id="45" w:name="sub_44"/>
      <w:bookmarkEnd w:id="44"/>
      <w:r w:rsidRPr="007741D5">
        <w:rPr>
          <w:szCs w:val="28"/>
        </w:rPr>
        <w:t>4.</w:t>
      </w:r>
      <w:r w:rsidR="00E917EE" w:rsidRPr="007741D5">
        <w:rPr>
          <w:szCs w:val="28"/>
        </w:rPr>
        <w:t>4. Работникам Учреждения устанавливаются следующие надбавки стимулирующего характера к базовым окладам:</w:t>
      </w:r>
    </w:p>
    <w:p w:rsidR="00E917EE" w:rsidRPr="007741D5" w:rsidRDefault="00E917EE" w:rsidP="00E917EE">
      <w:pPr>
        <w:ind w:firstLine="720"/>
        <w:jc w:val="both"/>
        <w:rPr>
          <w:szCs w:val="28"/>
        </w:rPr>
      </w:pPr>
      <w:bookmarkStart w:id="46" w:name="sub_441"/>
      <w:bookmarkEnd w:id="45"/>
      <w:r w:rsidRPr="007741D5">
        <w:rPr>
          <w:szCs w:val="28"/>
        </w:rPr>
        <w:t>выплаты за интенсивность работы;</w:t>
      </w:r>
    </w:p>
    <w:p w:rsidR="00E917EE" w:rsidRPr="007741D5" w:rsidRDefault="00E917EE" w:rsidP="00E917EE">
      <w:pPr>
        <w:ind w:firstLine="720"/>
        <w:jc w:val="both"/>
        <w:rPr>
          <w:szCs w:val="28"/>
        </w:rPr>
      </w:pPr>
      <w:bookmarkStart w:id="47" w:name="sub_442"/>
      <w:bookmarkEnd w:id="46"/>
      <w:r w:rsidRPr="007741D5">
        <w:rPr>
          <w:szCs w:val="28"/>
        </w:rPr>
        <w:t>выплаты за высокие результаты и качество выполняемых работ (оказываемых услуг);</w:t>
      </w:r>
    </w:p>
    <w:p w:rsidR="00E917EE" w:rsidRPr="007741D5" w:rsidRDefault="00E917EE" w:rsidP="00E917EE">
      <w:pPr>
        <w:ind w:firstLine="720"/>
        <w:jc w:val="both"/>
        <w:rPr>
          <w:szCs w:val="28"/>
        </w:rPr>
      </w:pPr>
      <w:bookmarkStart w:id="48" w:name="sub_445"/>
      <w:bookmarkEnd w:id="47"/>
      <w:r w:rsidRPr="007741D5">
        <w:rPr>
          <w:szCs w:val="28"/>
        </w:rPr>
        <w:t>премиальные выплаты по итогам работы.</w:t>
      </w:r>
    </w:p>
    <w:p w:rsidR="00E917EE" w:rsidRPr="007741D5" w:rsidRDefault="00A72D3B" w:rsidP="00E917EE">
      <w:pPr>
        <w:ind w:firstLine="720"/>
        <w:jc w:val="both"/>
        <w:rPr>
          <w:szCs w:val="28"/>
        </w:rPr>
      </w:pPr>
      <w:bookmarkStart w:id="49" w:name="sub_45"/>
      <w:bookmarkEnd w:id="48"/>
      <w:r w:rsidRPr="007741D5">
        <w:rPr>
          <w:szCs w:val="28"/>
        </w:rPr>
        <w:t>4.</w:t>
      </w:r>
      <w:r w:rsidR="00E917EE" w:rsidRPr="007741D5">
        <w:rPr>
          <w:szCs w:val="28"/>
        </w:rPr>
        <w:t>5. Выплаты за интенсивность работы.</w:t>
      </w:r>
    </w:p>
    <w:p w:rsidR="00E917EE" w:rsidRPr="007741D5" w:rsidRDefault="00E917EE" w:rsidP="00E917EE">
      <w:pPr>
        <w:ind w:firstLine="720"/>
        <w:jc w:val="both"/>
        <w:rPr>
          <w:szCs w:val="28"/>
        </w:rPr>
      </w:pPr>
      <w:bookmarkStart w:id="50" w:name="sub_451"/>
      <w:bookmarkEnd w:id="49"/>
      <w:r w:rsidRPr="007741D5">
        <w:rPr>
          <w:szCs w:val="28"/>
        </w:rPr>
        <w:t>Надбавки за интенсивность работы устанавливаются работникам Учреждений за интенсивность работы на определенный срок (месяц, квартал, полугодие, 9 месяцев, год). При назначении учитываются:</w:t>
      </w:r>
    </w:p>
    <w:p w:rsidR="00E917EE" w:rsidRPr="007741D5" w:rsidRDefault="00E917EE" w:rsidP="00E917EE">
      <w:pPr>
        <w:ind w:firstLine="720"/>
        <w:jc w:val="both"/>
        <w:rPr>
          <w:szCs w:val="28"/>
        </w:rPr>
      </w:pPr>
      <w:bookmarkStart w:id="51" w:name="sub_452"/>
      <w:bookmarkEnd w:id="50"/>
      <w:r w:rsidRPr="007741D5">
        <w:rPr>
          <w:szCs w:val="28"/>
        </w:rPr>
        <w:t>сложность, интенсивность, специфика деятельности и напряженность работы;</w:t>
      </w:r>
    </w:p>
    <w:p w:rsidR="00E917EE" w:rsidRPr="007741D5" w:rsidRDefault="00E917EE" w:rsidP="00E917EE">
      <w:pPr>
        <w:ind w:firstLine="720"/>
        <w:jc w:val="both"/>
        <w:rPr>
          <w:szCs w:val="28"/>
        </w:rPr>
      </w:pPr>
      <w:bookmarkStart w:id="52" w:name="sub_453"/>
      <w:bookmarkEnd w:id="51"/>
      <w:r w:rsidRPr="007741D5">
        <w:rPr>
          <w:szCs w:val="28"/>
        </w:rPr>
        <w:t>участие в выполнении важных работ, мероприятий;</w:t>
      </w:r>
    </w:p>
    <w:p w:rsidR="00E917EE" w:rsidRPr="007741D5" w:rsidRDefault="00E917EE" w:rsidP="00E917EE">
      <w:pPr>
        <w:ind w:firstLine="720"/>
        <w:jc w:val="both"/>
        <w:rPr>
          <w:szCs w:val="28"/>
        </w:rPr>
      </w:pPr>
      <w:bookmarkStart w:id="53" w:name="sub_454"/>
      <w:bookmarkEnd w:id="52"/>
      <w:r w:rsidRPr="007741D5">
        <w:rPr>
          <w:szCs w:val="28"/>
        </w:rPr>
        <w:t>качественные показатели работы;</w:t>
      </w:r>
    </w:p>
    <w:p w:rsidR="00E917EE" w:rsidRPr="007741D5" w:rsidRDefault="00E917EE" w:rsidP="00E917EE">
      <w:pPr>
        <w:ind w:firstLine="720"/>
        <w:jc w:val="both"/>
        <w:rPr>
          <w:szCs w:val="28"/>
        </w:rPr>
      </w:pPr>
      <w:bookmarkStart w:id="54" w:name="sub_455"/>
      <w:bookmarkEnd w:id="53"/>
      <w:r w:rsidRPr="007741D5">
        <w:rPr>
          <w:szCs w:val="28"/>
        </w:rPr>
        <w:t>обеспечение безотказной и бесперебойной деятельности.</w:t>
      </w:r>
    </w:p>
    <w:p w:rsidR="00E917EE" w:rsidRPr="007741D5" w:rsidRDefault="00E917EE" w:rsidP="00E917EE">
      <w:pPr>
        <w:ind w:firstLine="720"/>
        <w:jc w:val="both"/>
        <w:rPr>
          <w:szCs w:val="28"/>
        </w:rPr>
      </w:pPr>
      <w:bookmarkStart w:id="55" w:name="sub_456"/>
      <w:bookmarkEnd w:id="54"/>
      <w:r w:rsidRPr="007741D5">
        <w:rPr>
          <w:szCs w:val="28"/>
        </w:rPr>
        <w:t>Надбавка за интенсивность устанавливается в размере до 50 процентов от базового оклада (ставки)</w:t>
      </w:r>
    </w:p>
    <w:p w:rsidR="00E917EE" w:rsidRPr="007741D5" w:rsidRDefault="00A72D3B" w:rsidP="00E917EE">
      <w:pPr>
        <w:ind w:firstLine="720"/>
        <w:jc w:val="both"/>
        <w:rPr>
          <w:szCs w:val="28"/>
        </w:rPr>
      </w:pPr>
      <w:bookmarkStart w:id="56" w:name="sub_46"/>
      <w:bookmarkEnd w:id="55"/>
      <w:r w:rsidRPr="007741D5">
        <w:rPr>
          <w:szCs w:val="28"/>
        </w:rPr>
        <w:t>4.</w:t>
      </w:r>
      <w:r w:rsidR="00E917EE" w:rsidRPr="007741D5">
        <w:rPr>
          <w:szCs w:val="28"/>
        </w:rPr>
        <w:t>6. Выплаты за высокие результаты и качество выполняемых работ (оказываемых услуг).</w:t>
      </w:r>
    </w:p>
    <w:p w:rsidR="00E917EE" w:rsidRPr="007741D5" w:rsidRDefault="00E917EE" w:rsidP="00E917EE">
      <w:pPr>
        <w:ind w:firstLine="720"/>
        <w:jc w:val="both"/>
        <w:rPr>
          <w:szCs w:val="28"/>
        </w:rPr>
      </w:pPr>
      <w:bookmarkStart w:id="57" w:name="sub_461"/>
      <w:bookmarkEnd w:id="56"/>
      <w:r w:rsidRPr="007741D5">
        <w:rPr>
          <w:szCs w:val="28"/>
        </w:rPr>
        <w:t>Надбавка за высокие результаты и качество выполняемых работ (оказываемых услуг) устанавливается руководителям и специалистам Учреждений на определенный срок (месяц, квартал, полугодие, 9 месяцев, год) в размере до 100% от базового оклада (ставки) при:</w:t>
      </w:r>
    </w:p>
    <w:p w:rsidR="00E917EE" w:rsidRPr="007741D5" w:rsidRDefault="00E917EE" w:rsidP="00E917EE">
      <w:pPr>
        <w:ind w:firstLine="720"/>
        <w:jc w:val="both"/>
        <w:rPr>
          <w:szCs w:val="28"/>
        </w:rPr>
      </w:pPr>
      <w:bookmarkStart w:id="58" w:name="sub_462"/>
      <w:bookmarkEnd w:id="57"/>
      <w:r w:rsidRPr="007741D5">
        <w:rPr>
          <w:szCs w:val="28"/>
        </w:rPr>
        <w:t xml:space="preserve">соблюдении базовых требований к качеству предоставления государственных услуг, </w:t>
      </w:r>
      <w:hyperlink r:id="rId18" w:history="1">
        <w:r w:rsidRPr="007741D5">
          <w:rPr>
            <w:rStyle w:val="ab"/>
            <w:sz w:val="24"/>
            <w:szCs w:val="28"/>
          </w:rPr>
          <w:t>административных регламентов</w:t>
        </w:r>
      </w:hyperlink>
      <w:r w:rsidRPr="007741D5">
        <w:rPr>
          <w:szCs w:val="28"/>
        </w:rPr>
        <w:t>, стандартов, технологий, требований к процедурам при выполнении работ (оказании услуг);</w:t>
      </w:r>
    </w:p>
    <w:p w:rsidR="00E917EE" w:rsidRPr="007741D5" w:rsidRDefault="00E917EE" w:rsidP="00E917EE">
      <w:pPr>
        <w:ind w:firstLine="720"/>
        <w:jc w:val="both"/>
        <w:rPr>
          <w:szCs w:val="28"/>
        </w:rPr>
      </w:pPr>
      <w:bookmarkStart w:id="59" w:name="sub_463"/>
      <w:bookmarkEnd w:id="58"/>
      <w:r w:rsidRPr="007741D5">
        <w:rPr>
          <w:szCs w:val="28"/>
        </w:rPr>
        <w:lastRenderedPageBreak/>
        <w:t>качественной подготовке и проведении мероприятий, связанных с деятельностью Учреждения;</w:t>
      </w:r>
    </w:p>
    <w:p w:rsidR="00E917EE" w:rsidRPr="007741D5" w:rsidRDefault="00E917EE" w:rsidP="00E917EE">
      <w:pPr>
        <w:ind w:firstLine="720"/>
        <w:jc w:val="both"/>
        <w:rPr>
          <w:szCs w:val="28"/>
        </w:rPr>
      </w:pPr>
      <w:bookmarkStart w:id="60" w:name="sub_464"/>
      <w:bookmarkEnd w:id="59"/>
      <w:r w:rsidRPr="007741D5">
        <w:rPr>
          <w:szCs w:val="28"/>
        </w:rPr>
        <w:t>отсутствии обращений (жалоб) на действия (бездействие) работника Учреждения при выполнении работ (оказании услуг);</w:t>
      </w:r>
    </w:p>
    <w:p w:rsidR="00E917EE" w:rsidRPr="007741D5" w:rsidRDefault="00E917EE" w:rsidP="00E917EE">
      <w:pPr>
        <w:ind w:firstLine="720"/>
        <w:jc w:val="both"/>
        <w:rPr>
          <w:szCs w:val="28"/>
        </w:rPr>
      </w:pPr>
      <w:bookmarkStart w:id="61" w:name="sub_465"/>
      <w:bookmarkEnd w:id="60"/>
      <w:r w:rsidRPr="007741D5">
        <w:rPr>
          <w:szCs w:val="28"/>
        </w:rPr>
        <w:t>наличии высоких показателей оказываемых государственных услуг.</w:t>
      </w:r>
    </w:p>
    <w:p w:rsidR="00E917EE" w:rsidRPr="007741D5" w:rsidRDefault="00A72D3B" w:rsidP="00D30DE3">
      <w:pPr>
        <w:jc w:val="both"/>
        <w:rPr>
          <w:szCs w:val="28"/>
        </w:rPr>
      </w:pPr>
      <w:bookmarkStart w:id="62" w:name="sub_47"/>
      <w:bookmarkStart w:id="63" w:name="sub_410"/>
      <w:bookmarkEnd w:id="61"/>
      <w:bookmarkEnd w:id="62"/>
      <w:r w:rsidRPr="007741D5">
        <w:rPr>
          <w:szCs w:val="28"/>
        </w:rPr>
        <w:t>4.</w:t>
      </w:r>
      <w:r w:rsidR="00D30DE3" w:rsidRPr="007741D5">
        <w:rPr>
          <w:szCs w:val="28"/>
        </w:rPr>
        <w:t>7</w:t>
      </w:r>
      <w:r w:rsidR="00E917EE" w:rsidRPr="007741D5">
        <w:rPr>
          <w:szCs w:val="28"/>
        </w:rPr>
        <w:t>. В пределах экономии фонда заработной платы в целях поощрения работников Учреждения за выполненную работу может быть выплачена премия по итогам работы за месяц, квартал, полугодие, 9 месяцев, год.</w:t>
      </w:r>
    </w:p>
    <w:p w:rsidR="00E917EE" w:rsidRPr="007741D5" w:rsidRDefault="00E917EE" w:rsidP="00E917EE">
      <w:pPr>
        <w:ind w:firstLine="720"/>
        <w:jc w:val="both"/>
        <w:rPr>
          <w:szCs w:val="28"/>
        </w:rPr>
      </w:pPr>
      <w:bookmarkStart w:id="64" w:name="sub_4101"/>
      <w:bookmarkEnd w:id="63"/>
      <w:r w:rsidRPr="007741D5">
        <w:rPr>
          <w:szCs w:val="28"/>
        </w:rPr>
        <w:t>При премировании работников учитываются:</w:t>
      </w:r>
    </w:p>
    <w:p w:rsidR="00E917EE" w:rsidRPr="007741D5" w:rsidRDefault="0040188F" w:rsidP="00E917EE">
      <w:pPr>
        <w:ind w:firstLine="720"/>
        <w:jc w:val="both"/>
        <w:rPr>
          <w:szCs w:val="28"/>
        </w:rPr>
      </w:pPr>
      <w:bookmarkStart w:id="65" w:name="sub_4102"/>
      <w:bookmarkEnd w:id="64"/>
      <w:r w:rsidRPr="007741D5">
        <w:rPr>
          <w:szCs w:val="28"/>
        </w:rPr>
        <w:t>-</w:t>
      </w:r>
      <w:r w:rsidR="00E917EE" w:rsidRPr="007741D5">
        <w:rPr>
          <w:szCs w:val="28"/>
        </w:rPr>
        <w:t>организация и проведение мероприятий, направленных на повышение авторитета и имиджа Учреждения среди населения;</w:t>
      </w:r>
    </w:p>
    <w:p w:rsidR="00E917EE" w:rsidRPr="007741D5" w:rsidRDefault="0040188F" w:rsidP="00E917EE">
      <w:pPr>
        <w:ind w:firstLine="720"/>
        <w:jc w:val="both"/>
        <w:rPr>
          <w:szCs w:val="28"/>
        </w:rPr>
      </w:pPr>
      <w:bookmarkStart w:id="66" w:name="sub_4103"/>
      <w:bookmarkEnd w:id="65"/>
      <w:r w:rsidRPr="007741D5">
        <w:rPr>
          <w:szCs w:val="28"/>
        </w:rPr>
        <w:t>-</w:t>
      </w:r>
      <w:r w:rsidR="00E917EE" w:rsidRPr="007741D5">
        <w:rPr>
          <w:szCs w:val="28"/>
        </w:rPr>
        <w:t>непосредственное участие в реализации национальных проектов, федеральных, республиканских и муниципальных целевых программ;</w:t>
      </w:r>
    </w:p>
    <w:p w:rsidR="00E917EE" w:rsidRPr="007741D5" w:rsidRDefault="0040188F" w:rsidP="00E917EE">
      <w:pPr>
        <w:ind w:firstLine="720"/>
        <w:jc w:val="both"/>
        <w:rPr>
          <w:szCs w:val="28"/>
        </w:rPr>
      </w:pPr>
      <w:bookmarkStart w:id="67" w:name="sub_4104"/>
      <w:bookmarkEnd w:id="66"/>
      <w:r w:rsidRPr="007741D5">
        <w:rPr>
          <w:szCs w:val="28"/>
        </w:rPr>
        <w:t>-</w:t>
      </w:r>
      <w:r w:rsidR="00E917EE" w:rsidRPr="007741D5">
        <w:rPr>
          <w:szCs w:val="28"/>
        </w:rPr>
        <w:t>оперативное и качественное выполнение особо важных работ</w:t>
      </w:r>
      <w:r w:rsidRPr="007741D5">
        <w:rPr>
          <w:szCs w:val="28"/>
        </w:rPr>
        <w:t xml:space="preserve"> мероприятий</w:t>
      </w:r>
      <w:r w:rsidR="00E917EE" w:rsidRPr="007741D5">
        <w:rPr>
          <w:szCs w:val="28"/>
        </w:rPr>
        <w:t>;</w:t>
      </w:r>
    </w:p>
    <w:p w:rsidR="00E917EE" w:rsidRPr="007741D5" w:rsidRDefault="00E917EE" w:rsidP="00E917EE">
      <w:pPr>
        <w:ind w:firstLine="720"/>
        <w:jc w:val="both"/>
        <w:rPr>
          <w:szCs w:val="28"/>
        </w:rPr>
      </w:pPr>
      <w:bookmarkStart w:id="68" w:name="sub_4105"/>
      <w:bookmarkEnd w:id="67"/>
      <w:r w:rsidRPr="007741D5">
        <w:rPr>
          <w:szCs w:val="28"/>
        </w:rPr>
        <w:t>проявление творческой инициативы, а также использование инновационных методов в работе;</w:t>
      </w:r>
    </w:p>
    <w:p w:rsidR="00E917EE" w:rsidRPr="007741D5" w:rsidRDefault="0040188F" w:rsidP="00E917EE">
      <w:pPr>
        <w:ind w:firstLine="720"/>
        <w:jc w:val="both"/>
        <w:rPr>
          <w:szCs w:val="28"/>
        </w:rPr>
      </w:pPr>
      <w:bookmarkStart w:id="69" w:name="sub_4106"/>
      <w:bookmarkEnd w:id="68"/>
      <w:r w:rsidRPr="007741D5">
        <w:rPr>
          <w:szCs w:val="28"/>
        </w:rPr>
        <w:t>-</w:t>
      </w:r>
      <w:r w:rsidR="00E917EE" w:rsidRPr="007741D5">
        <w:rPr>
          <w:szCs w:val="28"/>
        </w:rPr>
        <w:t>организация и проведение официальных мероприятий;</w:t>
      </w:r>
    </w:p>
    <w:p w:rsidR="00E917EE" w:rsidRPr="007741D5" w:rsidRDefault="0040188F" w:rsidP="00E917EE">
      <w:pPr>
        <w:ind w:firstLine="720"/>
        <w:jc w:val="both"/>
        <w:rPr>
          <w:szCs w:val="28"/>
        </w:rPr>
      </w:pPr>
      <w:bookmarkStart w:id="70" w:name="sub_4107"/>
      <w:bookmarkEnd w:id="69"/>
      <w:r w:rsidRPr="007741D5">
        <w:rPr>
          <w:szCs w:val="28"/>
        </w:rPr>
        <w:t>-</w:t>
      </w:r>
      <w:r w:rsidR="00E917EE" w:rsidRPr="007741D5">
        <w:rPr>
          <w:szCs w:val="28"/>
        </w:rPr>
        <w:t>превышение плановых и нормативных показателей работы.</w:t>
      </w:r>
    </w:p>
    <w:p w:rsidR="0040188F" w:rsidRPr="007741D5" w:rsidRDefault="0040188F" w:rsidP="0040188F">
      <w:pPr>
        <w:tabs>
          <w:tab w:val="left" w:pos="4320"/>
        </w:tabs>
        <w:jc w:val="both"/>
        <w:rPr>
          <w:szCs w:val="28"/>
        </w:rPr>
      </w:pPr>
      <w:r w:rsidRPr="007741D5">
        <w:rPr>
          <w:szCs w:val="28"/>
        </w:rPr>
        <w:t xml:space="preserve">         - инициатива, творчество и применение в работе современных форм и методов  организации  труда;</w:t>
      </w:r>
    </w:p>
    <w:p w:rsidR="0040188F" w:rsidRPr="007741D5" w:rsidRDefault="0040188F" w:rsidP="0040188F">
      <w:pPr>
        <w:tabs>
          <w:tab w:val="left" w:pos="4320"/>
        </w:tabs>
        <w:jc w:val="both"/>
        <w:rPr>
          <w:szCs w:val="28"/>
        </w:rPr>
      </w:pPr>
      <w:r w:rsidRPr="007741D5">
        <w:rPr>
          <w:szCs w:val="28"/>
        </w:rPr>
        <w:t xml:space="preserve">         - проведение качественной подготовки и проведение мероприятий, связанных с уставной деятельностью учреждения;</w:t>
      </w:r>
    </w:p>
    <w:p w:rsidR="00E917EE" w:rsidRPr="007741D5" w:rsidRDefault="00E917EE" w:rsidP="00E917EE">
      <w:pPr>
        <w:ind w:firstLine="720"/>
        <w:jc w:val="both"/>
        <w:rPr>
          <w:szCs w:val="28"/>
        </w:rPr>
      </w:pPr>
      <w:bookmarkStart w:id="71" w:name="sub_4108"/>
      <w:bookmarkEnd w:id="70"/>
      <w:r w:rsidRPr="007741D5">
        <w:rPr>
          <w:szCs w:val="28"/>
        </w:rPr>
        <w:t>Порядок и условия премиальных выплат устанавливаются положением о выплате премий в Учреждении по согласованию с главным распорядителем бюджетных средств. Указанный локальный нормативный акт является приложением к коллективному договору, а при его отсутствии утверждается приказом руководителя Учреждения с учетом мнения представительного органа коллектива.</w:t>
      </w:r>
    </w:p>
    <w:p w:rsidR="00E917EE" w:rsidRPr="007741D5" w:rsidRDefault="00A72D3B" w:rsidP="00E917EE">
      <w:pPr>
        <w:ind w:firstLine="720"/>
        <w:jc w:val="both"/>
        <w:rPr>
          <w:szCs w:val="28"/>
        </w:rPr>
      </w:pPr>
      <w:bookmarkStart w:id="72" w:name="sub_411"/>
      <w:bookmarkEnd w:id="71"/>
      <w:r w:rsidRPr="007741D5">
        <w:rPr>
          <w:szCs w:val="28"/>
        </w:rPr>
        <w:t>4.</w:t>
      </w:r>
      <w:r w:rsidR="00D30DE3" w:rsidRPr="007741D5">
        <w:rPr>
          <w:szCs w:val="28"/>
        </w:rPr>
        <w:t>8</w:t>
      </w:r>
      <w:r w:rsidR="00E917EE" w:rsidRPr="007741D5">
        <w:rPr>
          <w:szCs w:val="28"/>
        </w:rPr>
        <w:t>. Размеры и условия осуществления выплат стимулирующего характера устанавливаются коллективными договорами, локальными нормативными документами в пределах бюджетных ассигнований, предусмотренных Учреждению на очередной финансовый год по фонду оплаты труда с учетом средств от приносящей доход деятельности.</w:t>
      </w:r>
    </w:p>
    <w:p w:rsidR="00424452" w:rsidRPr="007741D5" w:rsidRDefault="00424452" w:rsidP="00E917EE">
      <w:pPr>
        <w:ind w:firstLine="720"/>
        <w:jc w:val="both"/>
        <w:rPr>
          <w:szCs w:val="28"/>
        </w:rPr>
      </w:pPr>
    </w:p>
    <w:p w:rsidR="009B5773" w:rsidRPr="007741D5" w:rsidRDefault="009B5773" w:rsidP="009B5773">
      <w:pPr>
        <w:pStyle w:val="1"/>
        <w:rPr>
          <w:rFonts w:ascii="Times New Roman" w:hAnsi="Times New Roman" w:cs="Times New Roman"/>
          <w:szCs w:val="28"/>
        </w:rPr>
      </w:pPr>
      <w:bookmarkStart w:id="73" w:name="sub_500"/>
      <w:bookmarkEnd w:id="72"/>
      <w:r w:rsidRPr="007741D5">
        <w:rPr>
          <w:rFonts w:ascii="Times New Roman" w:hAnsi="Times New Roman" w:cs="Times New Roman"/>
          <w:szCs w:val="28"/>
        </w:rPr>
        <w:t>5. Порядок и условия оплаты труда руководителя Учреждения, его заместителей, главного бухгалтера</w:t>
      </w:r>
    </w:p>
    <w:bookmarkEnd w:id="73"/>
    <w:p w:rsidR="009B5773" w:rsidRPr="007741D5" w:rsidRDefault="009B5773" w:rsidP="009B5773">
      <w:pPr>
        <w:ind w:firstLine="720"/>
        <w:jc w:val="both"/>
        <w:rPr>
          <w:szCs w:val="28"/>
        </w:rPr>
      </w:pPr>
    </w:p>
    <w:p w:rsidR="009B5773" w:rsidRPr="007741D5" w:rsidRDefault="009B5773" w:rsidP="009B5773">
      <w:pPr>
        <w:ind w:firstLine="720"/>
        <w:jc w:val="both"/>
        <w:rPr>
          <w:szCs w:val="28"/>
        </w:rPr>
      </w:pPr>
      <w:bookmarkStart w:id="74" w:name="sub_51"/>
      <w:r w:rsidRPr="007741D5">
        <w:rPr>
          <w:szCs w:val="28"/>
        </w:rPr>
        <w:t>5.1. Заработная плата руководителя Учреждения, его заместителей, главного бухгалтера состоит из базового оклада, выплат компенсационного и стимулирующего характера.</w:t>
      </w:r>
    </w:p>
    <w:p w:rsidR="009B5773" w:rsidRPr="007741D5" w:rsidRDefault="009B5773" w:rsidP="009B5773">
      <w:pPr>
        <w:ind w:firstLine="720"/>
        <w:jc w:val="both"/>
        <w:rPr>
          <w:szCs w:val="28"/>
        </w:rPr>
      </w:pPr>
      <w:bookmarkStart w:id="75" w:name="sub_511"/>
      <w:bookmarkEnd w:id="74"/>
      <w:r w:rsidRPr="007741D5">
        <w:rPr>
          <w:szCs w:val="28"/>
        </w:rPr>
        <w:t>Оплата труда руководителя Учреждения производится в порядке и размерах, определенных трудовым договором, заключенным между руководителем Учреждения и Министром образования и науки РСО-Алания. Изменения в части оплаты труда вносятся в трудовой договор дополнительным соглашением.</w:t>
      </w:r>
    </w:p>
    <w:p w:rsidR="009B5773" w:rsidRPr="007741D5" w:rsidRDefault="009B5773" w:rsidP="009B5773">
      <w:pPr>
        <w:ind w:firstLine="720"/>
        <w:jc w:val="both"/>
        <w:rPr>
          <w:szCs w:val="28"/>
        </w:rPr>
      </w:pPr>
      <w:bookmarkStart w:id="76" w:name="sub_52"/>
      <w:bookmarkEnd w:id="75"/>
      <w:r w:rsidRPr="007741D5">
        <w:rPr>
          <w:szCs w:val="28"/>
        </w:rPr>
        <w:t xml:space="preserve">5.2. Базовый оклад руководителя Учреждения устанавливается в кратном отношении к среднему базовому окладу работников, которые относятся к основному персоналу возглавляемого им Учреждения, и составляет до </w:t>
      </w:r>
      <w:r w:rsidR="00D30DE3" w:rsidRPr="007741D5">
        <w:rPr>
          <w:szCs w:val="28"/>
        </w:rPr>
        <w:t>2,5</w:t>
      </w:r>
      <w:r w:rsidRPr="007741D5">
        <w:rPr>
          <w:szCs w:val="28"/>
        </w:rPr>
        <w:t>-х размеров этих средних базовых окладов.</w:t>
      </w:r>
    </w:p>
    <w:p w:rsidR="009B5773" w:rsidRPr="007741D5" w:rsidRDefault="009B5773" w:rsidP="009B5773">
      <w:pPr>
        <w:ind w:firstLine="720"/>
        <w:jc w:val="both"/>
        <w:rPr>
          <w:szCs w:val="28"/>
        </w:rPr>
      </w:pPr>
      <w:bookmarkStart w:id="77" w:name="sub_521"/>
      <w:bookmarkEnd w:id="76"/>
      <w:r w:rsidRPr="007741D5">
        <w:rPr>
          <w:szCs w:val="28"/>
        </w:rPr>
        <w:t>При установлении базового оклада руководителя Учреждения учитываются:</w:t>
      </w:r>
    </w:p>
    <w:p w:rsidR="009B5773" w:rsidRPr="007741D5" w:rsidRDefault="009B5773" w:rsidP="009B5773">
      <w:pPr>
        <w:ind w:firstLine="720"/>
        <w:jc w:val="both"/>
        <w:rPr>
          <w:szCs w:val="28"/>
        </w:rPr>
      </w:pPr>
      <w:bookmarkStart w:id="78" w:name="sub_522"/>
      <w:bookmarkEnd w:id="77"/>
      <w:r w:rsidRPr="007741D5">
        <w:rPr>
          <w:szCs w:val="28"/>
        </w:rPr>
        <w:t>качество выполнения Учреждением функций, отнесенных к его компетенции;</w:t>
      </w:r>
    </w:p>
    <w:p w:rsidR="009B5773" w:rsidRPr="007741D5" w:rsidRDefault="009B5773" w:rsidP="009B5773">
      <w:pPr>
        <w:ind w:firstLine="720"/>
        <w:jc w:val="both"/>
        <w:rPr>
          <w:szCs w:val="28"/>
        </w:rPr>
      </w:pPr>
      <w:bookmarkStart w:id="79" w:name="sub_523"/>
      <w:bookmarkEnd w:id="78"/>
      <w:r w:rsidRPr="007741D5">
        <w:rPr>
          <w:szCs w:val="28"/>
        </w:rPr>
        <w:t>личный профессиональный вклад руководителя в обеспечение эффективности деятельности Учреждения;</w:t>
      </w:r>
    </w:p>
    <w:p w:rsidR="009B5773" w:rsidRPr="007741D5" w:rsidRDefault="009B5773" w:rsidP="009B5773">
      <w:pPr>
        <w:ind w:firstLine="720"/>
        <w:jc w:val="both"/>
        <w:rPr>
          <w:szCs w:val="28"/>
        </w:rPr>
      </w:pPr>
      <w:bookmarkStart w:id="80" w:name="sub_524"/>
      <w:bookmarkEnd w:id="79"/>
      <w:r w:rsidRPr="007741D5">
        <w:rPr>
          <w:szCs w:val="28"/>
        </w:rPr>
        <w:t>умение руководителя положительно воздействовать на подчиненных личным примером сознательного отношения к делу.</w:t>
      </w:r>
    </w:p>
    <w:p w:rsidR="009B5773" w:rsidRPr="007741D5" w:rsidRDefault="009B5773" w:rsidP="009B5773">
      <w:pPr>
        <w:ind w:firstLine="720"/>
        <w:jc w:val="both"/>
        <w:rPr>
          <w:szCs w:val="28"/>
        </w:rPr>
      </w:pPr>
      <w:bookmarkStart w:id="81" w:name="sub_525"/>
      <w:bookmarkEnd w:id="80"/>
      <w:r w:rsidRPr="007741D5">
        <w:rPr>
          <w:szCs w:val="28"/>
        </w:rPr>
        <w:t>К основному персоналу относятся работники, непосредственно обеспечивающие выполнение основных функций, для реализации которых создано Учреждение.</w:t>
      </w:r>
    </w:p>
    <w:p w:rsidR="009B5773" w:rsidRPr="007741D5" w:rsidRDefault="009B5773" w:rsidP="009B5773">
      <w:pPr>
        <w:ind w:firstLine="720"/>
        <w:jc w:val="both"/>
        <w:rPr>
          <w:szCs w:val="28"/>
        </w:rPr>
      </w:pPr>
      <w:bookmarkStart w:id="82" w:name="sub_526"/>
      <w:bookmarkEnd w:id="81"/>
      <w:r w:rsidRPr="007741D5">
        <w:rPr>
          <w:szCs w:val="28"/>
        </w:rPr>
        <w:lastRenderedPageBreak/>
        <w:t xml:space="preserve">Перечень должностей, профессий работников, относящихся к основному персоналу Учреждений, установлен в </w:t>
      </w:r>
      <w:hyperlink w:anchor="sub_1100" w:history="1">
        <w:r w:rsidRPr="007741D5">
          <w:rPr>
            <w:rStyle w:val="ab"/>
            <w:sz w:val="24"/>
            <w:szCs w:val="28"/>
          </w:rPr>
          <w:t>приложении N 1</w:t>
        </w:r>
      </w:hyperlink>
      <w:r w:rsidRPr="007741D5">
        <w:rPr>
          <w:szCs w:val="28"/>
        </w:rPr>
        <w:t xml:space="preserve"> к настоящему Положению.</w:t>
      </w:r>
    </w:p>
    <w:p w:rsidR="009B5773" w:rsidRPr="007741D5" w:rsidRDefault="009B5773" w:rsidP="009B5773">
      <w:pPr>
        <w:ind w:firstLine="720"/>
        <w:jc w:val="both"/>
        <w:rPr>
          <w:szCs w:val="28"/>
        </w:rPr>
      </w:pPr>
      <w:bookmarkStart w:id="83" w:name="sub_527"/>
      <w:bookmarkEnd w:id="82"/>
      <w:r w:rsidRPr="007741D5">
        <w:rPr>
          <w:szCs w:val="28"/>
        </w:rPr>
        <w:t>Расчет среднего базового оклада работников основного персонала Учреждения осуществляется на 1 сентября текущего года и на 1 января будущего года. Средний базовый оклад работников основного персонала Учреждения определяется путем деления суммы базовых окладов работников основного персонала Учреждения на среднесписочную численность работников основного персонала Учреждения за соответствующий период.</w:t>
      </w:r>
    </w:p>
    <w:p w:rsidR="009B5773" w:rsidRPr="007741D5" w:rsidRDefault="009B5773" w:rsidP="009B5773">
      <w:pPr>
        <w:ind w:firstLine="720"/>
        <w:jc w:val="both"/>
        <w:rPr>
          <w:szCs w:val="28"/>
        </w:rPr>
      </w:pPr>
      <w:bookmarkStart w:id="84" w:name="sub_53"/>
      <w:bookmarkEnd w:id="83"/>
      <w:r w:rsidRPr="007741D5">
        <w:rPr>
          <w:szCs w:val="28"/>
        </w:rPr>
        <w:t>5.3. Размер выплат стимулирующего и премиального характера руководителю Учреждения определяется ежегодно главным распорядителем бюджетных средств с учетом достижения целевых показателей эффективности работы Учреждения.</w:t>
      </w:r>
    </w:p>
    <w:p w:rsidR="009B5773" w:rsidRPr="007741D5" w:rsidRDefault="009B5773" w:rsidP="009B5773">
      <w:pPr>
        <w:ind w:firstLine="720"/>
        <w:jc w:val="both"/>
        <w:rPr>
          <w:szCs w:val="28"/>
        </w:rPr>
      </w:pPr>
      <w:bookmarkStart w:id="85" w:name="sub_531"/>
      <w:bookmarkEnd w:id="84"/>
      <w:r w:rsidRPr="007741D5">
        <w:rPr>
          <w:szCs w:val="28"/>
        </w:rPr>
        <w:t>Перечень целевых показателей эффективности работы Учреждения, показатели и условия стимулирования труда руководителя Учреждения утверждаются приказом главного распорядителя бюджетных средств.</w:t>
      </w:r>
    </w:p>
    <w:p w:rsidR="009B5773" w:rsidRPr="007741D5" w:rsidRDefault="009B5773" w:rsidP="009B5773">
      <w:pPr>
        <w:ind w:firstLine="720"/>
        <w:jc w:val="both"/>
        <w:rPr>
          <w:szCs w:val="28"/>
        </w:rPr>
      </w:pPr>
      <w:bookmarkStart w:id="86" w:name="sub_54"/>
      <w:bookmarkEnd w:id="85"/>
      <w:r w:rsidRPr="007741D5">
        <w:rPr>
          <w:szCs w:val="28"/>
        </w:rPr>
        <w:t>5.4. Базовые оклады заместителей руководителей и главных бухгалтеров Учреждений устанавливаются на 10-30% ниже базовых окладов руководителей этих Учреждений.</w:t>
      </w:r>
    </w:p>
    <w:p w:rsidR="009B5773" w:rsidRPr="007741D5" w:rsidRDefault="009B5773" w:rsidP="009B5773">
      <w:pPr>
        <w:ind w:firstLine="720"/>
        <w:jc w:val="both"/>
        <w:rPr>
          <w:szCs w:val="28"/>
        </w:rPr>
      </w:pPr>
      <w:bookmarkStart w:id="87" w:name="sub_55"/>
      <w:bookmarkEnd w:id="86"/>
      <w:r w:rsidRPr="007741D5">
        <w:rPr>
          <w:szCs w:val="28"/>
        </w:rPr>
        <w:t>5.5. Заместителю руководителя, главному бухгалтеру Учреждения выплаты компенсационного и стимулирующего характера устанавливаются руководителем Учреждения в соответствии с настоящим Положением.</w:t>
      </w:r>
    </w:p>
    <w:bookmarkEnd w:id="87"/>
    <w:p w:rsidR="009B5773" w:rsidRPr="007741D5" w:rsidRDefault="009B5773" w:rsidP="009B5773">
      <w:pPr>
        <w:ind w:firstLine="720"/>
        <w:jc w:val="both"/>
        <w:rPr>
          <w:szCs w:val="28"/>
        </w:rPr>
      </w:pPr>
    </w:p>
    <w:p w:rsidR="009B5773" w:rsidRPr="007741D5" w:rsidRDefault="009B5773" w:rsidP="009B5773">
      <w:pPr>
        <w:pStyle w:val="1"/>
        <w:rPr>
          <w:rFonts w:ascii="Times New Roman" w:hAnsi="Times New Roman" w:cs="Times New Roman"/>
          <w:szCs w:val="28"/>
        </w:rPr>
      </w:pPr>
      <w:bookmarkStart w:id="88" w:name="sub_600"/>
      <w:r w:rsidRPr="007741D5">
        <w:rPr>
          <w:rFonts w:ascii="Times New Roman" w:hAnsi="Times New Roman" w:cs="Times New Roman"/>
          <w:szCs w:val="28"/>
        </w:rPr>
        <w:t>6. Формирование фонда оплаты труда</w:t>
      </w:r>
    </w:p>
    <w:bookmarkEnd w:id="88"/>
    <w:p w:rsidR="009B5773" w:rsidRPr="007741D5" w:rsidRDefault="009B5773" w:rsidP="009B5773">
      <w:pPr>
        <w:ind w:firstLine="720"/>
        <w:jc w:val="both"/>
        <w:rPr>
          <w:szCs w:val="28"/>
        </w:rPr>
      </w:pPr>
    </w:p>
    <w:p w:rsidR="009B5773" w:rsidRPr="007741D5" w:rsidRDefault="00424452" w:rsidP="009B5773">
      <w:pPr>
        <w:ind w:firstLine="720"/>
        <w:jc w:val="both"/>
        <w:rPr>
          <w:szCs w:val="28"/>
        </w:rPr>
      </w:pPr>
      <w:bookmarkStart w:id="89" w:name="sub_601"/>
      <w:r w:rsidRPr="007741D5">
        <w:rPr>
          <w:szCs w:val="28"/>
        </w:rPr>
        <w:t>6.1.</w:t>
      </w:r>
      <w:r w:rsidR="009B5773" w:rsidRPr="007741D5">
        <w:rPr>
          <w:szCs w:val="28"/>
        </w:rPr>
        <w:t>Фонд оплаты труда работников Учреждения на календарный год формируется в соответствии со штатным расписанием исходя из объема лимитов бюджетных обязательств республиканского бюджета</w:t>
      </w:r>
      <w:r w:rsidRPr="007741D5">
        <w:rPr>
          <w:szCs w:val="28"/>
        </w:rPr>
        <w:t xml:space="preserve"> предусмотренных планом финансово-хозяйственной деятельности учреждения</w:t>
      </w:r>
      <w:r w:rsidR="009B5773" w:rsidRPr="007741D5">
        <w:rPr>
          <w:szCs w:val="28"/>
        </w:rPr>
        <w:t xml:space="preserve"> и средств, поступающих от приносящей доход деятельности.</w:t>
      </w:r>
    </w:p>
    <w:p w:rsidR="009B5773" w:rsidRPr="007741D5" w:rsidRDefault="009B5773" w:rsidP="009B5773">
      <w:pPr>
        <w:ind w:firstLine="720"/>
        <w:jc w:val="both"/>
        <w:rPr>
          <w:szCs w:val="28"/>
        </w:rPr>
      </w:pPr>
      <w:bookmarkStart w:id="90" w:name="sub_602"/>
      <w:bookmarkEnd w:id="89"/>
      <w:r w:rsidRPr="007741D5">
        <w:rPr>
          <w:szCs w:val="28"/>
        </w:rPr>
        <w:t>Средства на оплату труда, формируемые за счет бюджетных ассигнований республиканского бюджета и средств, поступающих от приносящей доход деятельности, направляемых Учреждением на оплату труда, включают расходы на выплату базовых окладов, выплаты компенсационного и стимулирующего характера. При этом объем средств на стимулирующие выплаты всем категориям работников Учреждения должен составлять не менее 30 процентов средств, направляемых на оплату труда.</w:t>
      </w:r>
    </w:p>
    <w:p w:rsidR="00BC7A4D" w:rsidRPr="007741D5" w:rsidRDefault="009B5773" w:rsidP="009B5773">
      <w:pPr>
        <w:ind w:firstLine="720"/>
        <w:jc w:val="both"/>
        <w:rPr>
          <w:szCs w:val="28"/>
        </w:rPr>
      </w:pPr>
      <w:bookmarkStart w:id="91" w:name="sub_603"/>
      <w:bookmarkEnd w:id="90"/>
      <w:r w:rsidRPr="007741D5">
        <w:rPr>
          <w:szCs w:val="28"/>
        </w:rPr>
        <w:t xml:space="preserve">Средства, поступающие от приносящей доход деятельности, направляются Учреждениями на выплаты стимулирующего характера в порядке, устанавливаемом главным распорядителем бюджетных средств, </w:t>
      </w:r>
    </w:p>
    <w:p w:rsidR="009B5773" w:rsidRPr="007741D5" w:rsidRDefault="009B5773" w:rsidP="00BC7A4D">
      <w:pPr>
        <w:jc w:val="both"/>
        <w:rPr>
          <w:szCs w:val="28"/>
        </w:rPr>
      </w:pPr>
      <w:r w:rsidRPr="007741D5">
        <w:rPr>
          <w:szCs w:val="28"/>
        </w:rPr>
        <w:t>если иное не установлено законодательством Российской Федерации и Республики Северная Осетия-Алания.</w:t>
      </w:r>
    </w:p>
    <w:p w:rsidR="009B5773" w:rsidRPr="007741D5" w:rsidRDefault="009B5773" w:rsidP="009B5773">
      <w:pPr>
        <w:ind w:firstLine="720"/>
        <w:jc w:val="both"/>
        <w:rPr>
          <w:szCs w:val="28"/>
        </w:rPr>
      </w:pPr>
      <w:bookmarkStart w:id="92" w:name="sub_604"/>
      <w:bookmarkEnd w:id="91"/>
      <w:r w:rsidRPr="007741D5">
        <w:rPr>
          <w:szCs w:val="28"/>
        </w:rPr>
        <w:t>Штатное расписание Учреждения утверждается руководителем Учреждения по согласованию с учредителем и включает в себя должности специалистов, служащих и рабочих данного Учреждения. Наименования должностей или профессий работников должны соответствовать наименованиям, указанным в соответствующих профессионально-квалификационных группах.</w:t>
      </w:r>
    </w:p>
    <w:bookmarkEnd w:id="92"/>
    <w:p w:rsidR="009B5773" w:rsidRPr="007741D5" w:rsidRDefault="009B5773" w:rsidP="009B5773">
      <w:pPr>
        <w:ind w:firstLine="720"/>
        <w:jc w:val="both"/>
        <w:rPr>
          <w:szCs w:val="28"/>
        </w:rPr>
      </w:pPr>
    </w:p>
    <w:p w:rsidR="00424452" w:rsidRDefault="00424452" w:rsidP="00424452">
      <w:pPr>
        <w:pStyle w:val="1"/>
        <w:rPr>
          <w:rFonts w:ascii="Times New Roman" w:hAnsi="Times New Roman" w:cs="Times New Roman"/>
          <w:szCs w:val="28"/>
        </w:rPr>
      </w:pPr>
      <w:bookmarkStart w:id="93" w:name="sub_700"/>
      <w:r w:rsidRPr="007741D5">
        <w:rPr>
          <w:rFonts w:ascii="Times New Roman" w:hAnsi="Times New Roman" w:cs="Times New Roman"/>
          <w:szCs w:val="28"/>
        </w:rPr>
        <w:t>7. Другие вопросы оплаты труда</w:t>
      </w:r>
    </w:p>
    <w:p w:rsidR="007925A4" w:rsidRPr="007925A4" w:rsidRDefault="007925A4" w:rsidP="007925A4"/>
    <w:p w:rsidR="00424452" w:rsidRPr="007741D5" w:rsidRDefault="00424452" w:rsidP="00424452">
      <w:pPr>
        <w:ind w:firstLine="720"/>
        <w:jc w:val="both"/>
        <w:rPr>
          <w:szCs w:val="28"/>
        </w:rPr>
      </w:pPr>
      <w:bookmarkStart w:id="94" w:name="sub_72"/>
      <w:bookmarkEnd w:id="93"/>
      <w:r w:rsidRPr="007741D5">
        <w:rPr>
          <w:szCs w:val="28"/>
        </w:rPr>
        <w:t>7.1. Для выполнения работ, связанных с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в пределах фонда оплаты труда.</w:t>
      </w:r>
    </w:p>
    <w:p w:rsidR="00A72D3B" w:rsidRPr="007741D5" w:rsidRDefault="00424452" w:rsidP="00424452">
      <w:pPr>
        <w:pStyle w:val="a3"/>
        <w:spacing w:before="0" w:beforeAutospacing="0" w:after="0" w:afterAutospacing="0"/>
        <w:ind w:firstLine="720"/>
        <w:jc w:val="both"/>
        <w:rPr>
          <w:szCs w:val="28"/>
        </w:rPr>
      </w:pPr>
      <w:r w:rsidRPr="007741D5">
        <w:rPr>
          <w:szCs w:val="28"/>
        </w:rPr>
        <w:t xml:space="preserve">7.2. Норма рабочего времени работников учреждений устанавливается в соответствии с действующим законодательством Российской Федерации. </w:t>
      </w:r>
    </w:p>
    <w:p w:rsidR="00A72D3B" w:rsidRPr="007741D5" w:rsidRDefault="00A72D3B" w:rsidP="00424452">
      <w:pPr>
        <w:pStyle w:val="a3"/>
        <w:spacing w:before="0" w:beforeAutospacing="0" w:after="0" w:afterAutospacing="0"/>
        <w:ind w:firstLine="720"/>
        <w:jc w:val="both"/>
        <w:rPr>
          <w:szCs w:val="28"/>
        </w:rPr>
      </w:pPr>
    </w:p>
    <w:p w:rsidR="007741D5" w:rsidRDefault="007741D5" w:rsidP="00902A53">
      <w:pPr>
        <w:ind w:firstLine="720"/>
        <w:jc w:val="right"/>
        <w:rPr>
          <w:rStyle w:val="ac"/>
          <w:sz w:val="22"/>
          <w:szCs w:val="28"/>
        </w:rPr>
      </w:pPr>
      <w:bookmarkStart w:id="95" w:name="sub_1100"/>
    </w:p>
    <w:p w:rsidR="00902A53" w:rsidRPr="007741D5" w:rsidRDefault="007741D5" w:rsidP="00465C99">
      <w:pPr>
        <w:spacing w:after="200" w:line="276" w:lineRule="auto"/>
        <w:jc w:val="right"/>
        <w:rPr>
          <w:rStyle w:val="ac"/>
          <w:sz w:val="24"/>
          <w:szCs w:val="28"/>
        </w:rPr>
      </w:pPr>
      <w:r>
        <w:rPr>
          <w:rStyle w:val="ac"/>
          <w:sz w:val="22"/>
          <w:szCs w:val="28"/>
        </w:rPr>
        <w:br w:type="page"/>
      </w:r>
      <w:r w:rsidR="00465C99">
        <w:rPr>
          <w:rStyle w:val="ac"/>
          <w:sz w:val="22"/>
          <w:szCs w:val="28"/>
        </w:rPr>
        <w:lastRenderedPageBreak/>
        <w:tab/>
      </w:r>
      <w:r w:rsidR="00465C99">
        <w:rPr>
          <w:rStyle w:val="ac"/>
          <w:sz w:val="22"/>
          <w:szCs w:val="28"/>
        </w:rPr>
        <w:tab/>
      </w:r>
      <w:r w:rsidR="00465C99">
        <w:rPr>
          <w:rStyle w:val="ac"/>
          <w:sz w:val="22"/>
          <w:szCs w:val="28"/>
        </w:rPr>
        <w:tab/>
      </w:r>
      <w:r w:rsidR="00465C99">
        <w:rPr>
          <w:rStyle w:val="ac"/>
          <w:sz w:val="22"/>
          <w:szCs w:val="28"/>
        </w:rPr>
        <w:tab/>
      </w:r>
      <w:r w:rsidR="00465C99">
        <w:rPr>
          <w:rStyle w:val="ac"/>
          <w:sz w:val="22"/>
          <w:szCs w:val="28"/>
        </w:rPr>
        <w:tab/>
      </w:r>
      <w:r w:rsidR="00A72D3B" w:rsidRPr="007741D5">
        <w:rPr>
          <w:rStyle w:val="ac"/>
          <w:sz w:val="24"/>
          <w:szCs w:val="28"/>
        </w:rPr>
        <w:t>Приложение N 1</w:t>
      </w:r>
      <w:bookmarkEnd w:id="95"/>
    </w:p>
    <w:p w:rsidR="007741D5" w:rsidRPr="007741D5" w:rsidRDefault="007741D5" w:rsidP="00902A53">
      <w:pPr>
        <w:ind w:firstLine="720"/>
        <w:jc w:val="right"/>
        <w:rPr>
          <w:rStyle w:val="ac"/>
          <w:sz w:val="24"/>
          <w:szCs w:val="28"/>
        </w:rPr>
      </w:pPr>
    </w:p>
    <w:p w:rsidR="00ED1BB7" w:rsidRPr="007741D5" w:rsidRDefault="00ED1BB7" w:rsidP="00902A53">
      <w:pPr>
        <w:ind w:firstLine="720"/>
        <w:jc w:val="right"/>
        <w:rPr>
          <w:szCs w:val="28"/>
        </w:rPr>
      </w:pPr>
      <w:r w:rsidRPr="007741D5">
        <w:rPr>
          <w:rStyle w:val="ac"/>
          <w:sz w:val="22"/>
          <w:szCs w:val="22"/>
        </w:rPr>
        <w:t>К ПОЛОЖЕНИЮ</w:t>
      </w:r>
      <w:r w:rsidRPr="007741D5">
        <w:rPr>
          <w:bCs/>
          <w:szCs w:val="28"/>
          <w:vertAlign w:val="superscript"/>
        </w:rPr>
        <w:t>ОБ ОПЛАТЕ ТРУДА</w:t>
      </w:r>
    </w:p>
    <w:p w:rsidR="00ED1BB7" w:rsidRPr="007741D5" w:rsidRDefault="00ED1BB7" w:rsidP="00902A53">
      <w:pPr>
        <w:pStyle w:val="a3"/>
        <w:spacing w:before="0" w:beforeAutospacing="0" w:after="0" w:afterAutospacing="0"/>
        <w:jc w:val="right"/>
        <w:rPr>
          <w:bCs/>
          <w:szCs w:val="28"/>
          <w:vertAlign w:val="superscript"/>
        </w:rPr>
      </w:pPr>
      <w:r w:rsidRPr="007741D5">
        <w:rPr>
          <w:bCs/>
          <w:szCs w:val="28"/>
          <w:vertAlign w:val="superscript"/>
        </w:rPr>
        <w:t xml:space="preserve">                                                                                                                                  И РАБОТНИКОВ ГОСУДАРСТВЕННОГО</w:t>
      </w:r>
    </w:p>
    <w:p w:rsidR="00902A53" w:rsidRPr="007741D5" w:rsidRDefault="00ED1BB7" w:rsidP="00902A53">
      <w:pPr>
        <w:pStyle w:val="a3"/>
        <w:spacing w:before="0" w:beforeAutospacing="0" w:after="0" w:afterAutospacing="0"/>
        <w:jc w:val="right"/>
        <w:rPr>
          <w:bCs/>
          <w:szCs w:val="28"/>
          <w:vertAlign w:val="superscript"/>
        </w:rPr>
      </w:pPr>
      <w:r w:rsidRPr="007741D5">
        <w:rPr>
          <w:bCs/>
          <w:szCs w:val="28"/>
          <w:vertAlign w:val="superscript"/>
        </w:rPr>
        <w:t xml:space="preserve">                                                                                                                              БЮДЖЕТНОГО</w:t>
      </w:r>
      <w:r w:rsidR="00E956BB" w:rsidRPr="007741D5">
        <w:rPr>
          <w:bCs/>
          <w:szCs w:val="28"/>
          <w:vertAlign w:val="superscript"/>
        </w:rPr>
        <w:t xml:space="preserve"> ПРОФЕССИОНАЛЬНОГО</w:t>
      </w:r>
    </w:p>
    <w:p w:rsidR="00ED1BB7" w:rsidRPr="007741D5" w:rsidRDefault="00ED1BB7" w:rsidP="00902A53">
      <w:pPr>
        <w:pStyle w:val="a3"/>
        <w:spacing w:before="0" w:beforeAutospacing="0" w:after="0" w:afterAutospacing="0"/>
        <w:jc w:val="right"/>
        <w:rPr>
          <w:bCs/>
          <w:szCs w:val="28"/>
          <w:vertAlign w:val="superscript"/>
        </w:rPr>
      </w:pPr>
      <w:r w:rsidRPr="007741D5">
        <w:rPr>
          <w:bCs/>
          <w:szCs w:val="28"/>
          <w:vertAlign w:val="superscript"/>
        </w:rPr>
        <w:t>ОБРАЗОВАТЕЛЬНОГО  УЧРЕЖДЕНИЯ</w:t>
      </w:r>
    </w:p>
    <w:p w:rsidR="006B32DC" w:rsidRDefault="00ED1BB7" w:rsidP="00902A53">
      <w:pPr>
        <w:pStyle w:val="a3"/>
        <w:spacing w:before="0" w:beforeAutospacing="0" w:after="0" w:afterAutospacing="0"/>
        <w:jc w:val="right"/>
        <w:rPr>
          <w:szCs w:val="28"/>
        </w:rPr>
      </w:pPr>
      <w:r w:rsidRPr="007741D5">
        <w:rPr>
          <w:bCs/>
          <w:szCs w:val="28"/>
          <w:vertAlign w:val="superscript"/>
        </w:rPr>
        <w:t>«</w:t>
      </w:r>
      <w:r w:rsidR="006B32DC">
        <w:rPr>
          <w:szCs w:val="28"/>
        </w:rPr>
        <w:t>Владикавказский</w:t>
      </w:r>
    </w:p>
    <w:p w:rsidR="00ED1BB7" w:rsidRPr="007741D5" w:rsidRDefault="006B32DC" w:rsidP="00902A53">
      <w:pPr>
        <w:pStyle w:val="a3"/>
        <w:spacing w:before="0" w:beforeAutospacing="0" w:after="0" w:afterAutospacing="0"/>
        <w:jc w:val="right"/>
        <w:rPr>
          <w:szCs w:val="28"/>
          <w:vertAlign w:val="superscript"/>
        </w:rPr>
      </w:pPr>
      <w:r>
        <w:rPr>
          <w:szCs w:val="28"/>
        </w:rPr>
        <w:t xml:space="preserve"> многопрофильный техникум</w:t>
      </w:r>
      <w:r w:rsidR="00ED1BB7" w:rsidRPr="007741D5">
        <w:rPr>
          <w:bCs/>
          <w:szCs w:val="28"/>
          <w:vertAlign w:val="superscript"/>
        </w:rPr>
        <w:t>»</w:t>
      </w:r>
    </w:p>
    <w:p w:rsidR="00A72D3B" w:rsidRPr="007741D5" w:rsidRDefault="00A72D3B" w:rsidP="00ED1BB7">
      <w:pPr>
        <w:ind w:firstLine="720"/>
        <w:jc w:val="right"/>
        <w:rPr>
          <w:szCs w:val="28"/>
          <w:vertAlign w:val="superscript"/>
        </w:rPr>
      </w:pPr>
    </w:p>
    <w:p w:rsidR="00A72D3B" w:rsidRPr="007741D5" w:rsidRDefault="00A72D3B" w:rsidP="00A72D3B">
      <w:pPr>
        <w:pStyle w:val="1"/>
        <w:rPr>
          <w:rFonts w:ascii="Times New Roman" w:hAnsi="Times New Roman" w:cs="Times New Roman"/>
        </w:rPr>
      </w:pPr>
      <w:r w:rsidRPr="007741D5">
        <w:rPr>
          <w:rFonts w:ascii="Times New Roman" w:hAnsi="Times New Roman" w:cs="Times New Roman"/>
        </w:rPr>
        <w:t xml:space="preserve">Перечень </w:t>
      </w:r>
      <w:r w:rsidRPr="007741D5">
        <w:rPr>
          <w:rFonts w:ascii="Times New Roman" w:hAnsi="Times New Roman" w:cs="Times New Roman"/>
        </w:rPr>
        <w:br/>
        <w:t>должностей, профессий работников, относящихся к основному персоналу учреждений образования</w:t>
      </w:r>
    </w:p>
    <w:p w:rsidR="00A72D3B" w:rsidRPr="007741D5" w:rsidRDefault="00A72D3B" w:rsidP="00A72D3B">
      <w:pPr>
        <w:ind w:firstLine="720"/>
        <w:jc w:val="both"/>
        <w:rPr>
          <w:sz w:val="22"/>
          <w:szCs w:val="28"/>
        </w:rPr>
      </w:pPr>
    </w:p>
    <w:p w:rsidR="00A72D3B" w:rsidRPr="007741D5" w:rsidRDefault="00A72D3B" w:rsidP="00A72D3B">
      <w:pPr>
        <w:ind w:firstLine="720"/>
        <w:jc w:val="both"/>
      </w:pPr>
      <w:r w:rsidRPr="007741D5">
        <w:t>Учитель; преподаватель; педагог-организатор; социальный педагог; учитель-дефектолог; учитель-логопед (логопед); учитель-сурдопедагог; педагог-психолог;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тренер по верховой езде;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старшего);мастер производственного обучения (включая инструктора); ассистент; старший преподаватель; доцент; профессор; заведующий кафедрой; декан факультета (директор института); главный научный сотрудник; ведущий научный сотрудник; старший научный сотрудник; научный сотрудник; младший научный сотрудник.</w:t>
      </w:r>
    </w:p>
    <w:p w:rsidR="00E3394E" w:rsidRPr="007741D5" w:rsidRDefault="00E3394E">
      <w:pPr>
        <w:spacing w:after="200" w:line="276" w:lineRule="auto"/>
      </w:pPr>
      <w:r w:rsidRPr="007741D5">
        <w:br w:type="page"/>
      </w:r>
    </w:p>
    <w:p w:rsidR="00A72D3B" w:rsidRPr="007741D5" w:rsidRDefault="00A72D3B" w:rsidP="00A72D3B">
      <w:pPr>
        <w:ind w:firstLine="720"/>
        <w:jc w:val="both"/>
        <w:rPr>
          <w:szCs w:val="28"/>
        </w:rPr>
      </w:pPr>
    </w:p>
    <w:p w:rsidR="00A72D3B" w:rsidRDefault="00A72D3B" w:rsidP="00A72D3B">
      <w:pPr>
        <w:ind w:firstLine="720"/>
        <w:jc w:val="right"/>
        <w:rPr>
          <w:rStyle w:val="ac"/>
          <w:sz w:val="24"/>
          <w:szCs w:val="28"/>
        </w:rPr>
      </w:pPr>
      <w:bookmarkStart w:id="96" w:name="sub_1200"/>
      <w:r w:rsidRPr="007741D5">
        <w:rPr>
          <w:rStyle w:val="ac"/>
          <w:sz w:val="24"/>
          <w:szCs w:val="28"/>
        </w:rPr>
        <w:t>Приложение N 2</w:t>
      </w:r>
    </w:p>
    <w:p w:rsidR="007741D5" w:rsidRPr="007741D5" w:rsidRDefault="007741D5" w:rsidP="00A72D3B">
      <w:pPr>
        <w:ind w:firstLine="720"/>
        <w:jc w:val="right"/>
        <w:rPr>
          <w:szCs w:val="28"/>
        </w:rPr>
      </w:pPr>
    </w:p>
    <w:bookmarkEnd w:id="96"/>
    <w:p w:rsidR="00ED1BB7" w:rsidRPr="007741D5" w:rsidRDefault="00ED1BB7" w:rsidP="00902A53">
      <w:pPr>
        <w:pStyle w:val="a3"/>
        <w:spacing w:before="0" w:beforeAutospacing="0" w:after="0" w:afterAutospacing="0"/>
        <w:jc w:val="right"/>
        <w:rPr>
          <w:bCs/>
          <w:szCs w:val="28"/>
          <w:vertAlign w:val="superscript"/>
        </w:rPr>
      </w:pPr>
      <w:r w:rsidRPr="007741D5">
        <w:rPr>
          <w:rStyle w:val="ac"/>
          <w:sz w:val="22"/>
          <w:szCs w:val="22"/>
        </w:rPr>
        <w:t>К ПОЛОЖЕНИЮ</w:t>
      </w:r>
      <w:r w:rsidRPr="007741D5">
        <w:rPr>
          <w:bCs/>
          <w:szCs w:val="28"/>
          <w:vertAlign w:val="superscript"/>
        </w:rPr>
        <w:t>ОБ ОПЛАТЕ ТРУДА</w:t>
      </w:r>
    </w:p>
    <w:p w:rsidR="00ED1BB7" w:rsidRPr="007741D5" w:rsidRDefault="00ED1BB7" w:rsidP="00902A53">
      <w:pPr>
        <w:pStyle w:val="a3"/>
        <w:spacing w:before="0" w:beforeAutospacing="0" w:after="0" w:afterAutospacing="0"/>
        <w:jc w:val="right"/>
        <w:rPr>
          <w:bCs/>
          <w:szCs w:val="28"/>
          <w:vertAlign w:val="superscript"/>
        </w:rPr>
      </w:pPr>
      <w:r w:rsidRPr="007741D5">
        <w:rPr>
          <w:bCs/>
          <w:szCs w:val="28"/>
          <w:vertAlign w:val="superscript"/>
        </w:rPr>
        <w:t xml:space="preserve">                                                                                                                                  И РАБОТНИКОВ ГОСУДАРСТВЕННОГО</w:t>
      </w:r>
    </w:p>
    <w:p w:rsidR="00F96DF2" w:rsidRPr="007741D5" w:rsidRDefault="00ED1BB7" w:rsidP="00902A53">
      <w:pPr>
        <w:pStyle w:val="a3"/>
        <w:spacing w:before="0" w:beforeAutospacing="0" w:after="0" w:afterAutospacing="0"/>
        <w:jc w:val="right"/>
        <w:rPr>
          <w:bCs/>
          <w:szCs w:val="28"/>
          <w:vertAlign w:val="superscript"/>
        </w:rPr>
      </w:pPr>
      <w:r w:rsidRPr="007741D5">
        <w:rPr>
          <w:bCs/>
          <w:szCs w:val="28"/>
          <w:vertAlign w:val="superscript"/>
        </w:rPr>
        <w:t xml:space="preserve">                                                                                                                              БЮДЖЕТНОГО </w:t>
      </w:r>
      <w:r w:rsidR="00E956BB" w:rsidRPr="007741D5">
        <w:rPr>
          <w:bCs/>
          <w:szCs w:val="28"/>
          <w:vertAlign w:val="superscript"/>
        </w:rPr>
        <w:t xml:space="preserve">ПРОФЕССИОНАЛЬНОГО </w:t>
      </w:r>
    </w:p>
    <w:p w:rsidR="00ED1BB7" w:rsidRPr="007741D5" w:rsidRDefault="00ED1BB7" w:rsidP="00902A53">
      <w:pPr>
        <w:pStyle w:val="a3"/>
        <w:spacing w:before="0" w:beforeAutospacing="0" w:after="0" w:afterAutospacing="0"/>
        <w:jc w:val="right"/>
        <w:rPr>
          <w:bCs/>
          <w:szCs w:val="28"/>
          <w:vertAlign w:val="superscript"/>
        </w:rPr>
      </w:pPr>
      <w:r w:rsidRPr="007741D5">
        <w:rPr>
          <w:bCs/>
          <w:szCs w:val="28"/>
          <w:vertAlign w:val="superscript"/>
        </w:rPr>
        <w:t xml:space="preserve">ОБРАЗОВАТЕЛЬНОГО УЧРЕЖДЕНИЯ                                                                                                                     </w:t>
      </w:r>
    </w:p>
    <w:p w:rsidR="00ED1BB7" w:rsidRPr="006B32DC" w:rsidRDefault="00ED1BB7" w:rsidP="00902A53">
      <w:pPr>
        <w:pStyle w:val="a3"/>
        <w:spacing w:before="0" w:beforeAutospacing="0" w:after="0" w:afterAutospacing="0"/>
        <w:jc w:val="right"/>
        <w:rPr>
          <w:vertAlign w:val="superscript"/>
        </w:rPr>
      </w:pPr>
      <w:r w:rsidRPr="006B32DC">
        <w:rPr>
          <w:bCs/>
          <w:vertAlign w:val="superscript"/>
        </w:rPr>
        <w:t>«</w:t>
      </w:r>
      <w:r w:rsidR="006B32DC" w:rsidRPr="006B32DC">
        <w:rPr>
          <w:bCs/>
          <w:vertAlign w:val="superscript"/>
        </w:rPr>
        <w:t>Владикавказский многопрофильный техникум</w:t>
      </w:r>
      <w:r w:rsidRPr="006B32DC">
        <w:rPr>
          <w:bCs/>
          <w:vertAlign w:val="superscript"/>
        </w:rPr>
        <w:t>»</w:t>
      </w:r>
    </w:p>
    <w:p w:rsidR="00622BC4" w:rsidRPr="007741D5" w:rsidRDefault="00622BC4" w:rsidP="00902A53"/>
    <w:p w:rsidR="00622BC4" w:rsidRPr="007741D5" w:rsidRDefault="00622BC4" w:rsidP="00622BC4">
      <w:pPr>
        <w:jc w:val="center"/>
        <w:rPr>
          <w:b/>
          <w:szCs w:val="28"/>
        </w:rPr>
      </w:pPr>
      <w:r w:rsidRPr="007741D5">
        <w:rPr>
          <w:b/>
          <w:szCs w:val="28"/>
        </w:rPr>
        <w:t>Базовые размеры окладов (ставок)</w:t>
      </w:r>
    </w:p>
    <w:p w:rsidR="00622BC4" w:rsidRPr="007741D5" w:rsidRDefault="00622BC4" w:rsidP="00622BC4">
      <w:pPr>
        <w:jc w:val="center"/>
        <w:rPr>
          <w:b/>
          <w:szCs w:val="28"/>
        </w:rPr>
      </w:pPr>
      <w:r w:rsidRPr="007741D5">
        <w:rPr>
          <w:b/>
          <w:szCs w:val="28"/>
        </w:rPr>
        <w:t xml:space="preserve"> работников государственных учреждений образования, подведомственных Министерству образования и науки  Республики Северная Осетия-Алания  </w:t>
      </w:r>
    </w:p>
    <w:p w:rsidR="00622BC4" w:rsidRPr="007741D5" w:rsidRDefault="00622BC4" w:rsidP="00622BC4">
      <w:pPr>
        <w:ind w:left="4678"/>
        <w:jc w:val="center"/>
        <w:rPr>
          <w:sz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3402"/>
        <w:gridCol w:w="1843"/>
      </w:tblGrid>
      <w:tr w:rsidR="00622BC4" w:rsidRPr="007741D5" w:rsidTr="00F232E5">
        <w:tc>
          <w:tcPr>
            <w:tcW w:w="4962" w:type="dxa"/>
            <w:shd w:val="clear" w:color="auto" w:fill="auto"/>
            <w:vAlign w:val="center"/>
          </w:tcPr>
          <w:p w:rsidR="00622BC4" w:rsidRPr="007741D5" w:rsidRDefault="00622BC4" w:rsidP="00F232E5">
            <w:pPr>
              <w:autoSpaceDE w:val="0"/>
              <w:autoSpaceDN w:val="0"/>
              <w:adjustRightInd w:val="0"/>
              <w:jc w:val="center"/>
            </w:pPr>
            <w:r w:rsidRPr="007741D5">
              <w:rPr>
                <w:b/>
                <w:sz w:val="22"/>
              </w:rPr>
              <w:t>Должности, отнесенные к квалификационным уровням</w:t>
            </w:r>
          </w:p>
        </w:tc>
        <w:tc>
          <w:tcPr>
            <w:tcW w:w="3402" w:type="dxa"/>
            <w:shd w:val="clear" w:color="auto" w:fill="auto"/>
            <w:vAlign w:val="center"/>
          </w:tcPr>
          <w:p w:rsidR="00622BC4" w:rsidRPr="007741D5" w:rsidRDefault="00622BC4" w:rsidP="00F232E5">
            <w:pPr>
              <w:autoSpaceDE w:val="0"/>
              <w:autoSpaceDN w:val="0"/>
              <w:adjustRightInd w:val="0"/>
              <w:jc w:val="center"/>
            </w:pPr>
            <w:r w:rsidRPr="007741D5">
              <w:rPr>
                <w:b/>
                <w:sz w:val="22"/>
              </w:rPr>
              <w:t>Квалификационные  уровни</w:t>
            </w:r>
          </w:p>
        </w:tc>
        <w:tc>
          <w:tcPr>
            <w:tcW w:w="1843" w:type="dxa"/>
            <w:shd w:val="clear" w:color="auto" w:fill="auto"/>
          </w:tcPr>
          <w:p w:rsidR="00622BC4" w:rsidRPr="007741D5" w:rsidRDefault="00622BC4" w:rsidP="00622BC4">
            <w:pPr>
              <w:autoSpaceDE w:val="0"/>
              <w:autoSpaceDN w:val="0"/>
              <w:adjustRightInd w:val="0"/>
              <w:jc w:val="center"/>
            </w:pPr>
            <w:r w:rsidRPr="007741D5">
              <w:rPr>
                <w:b/>
                <w:sz w:val="22"/>
              </w:rPr>
              <w:t xml:space="preserve">Базовый размер оклада (ставки), в рублях </w:t>
            </w:r>
          </w:p>
        </w:tc>
      </w:tr>
      <w:tr w:rsidR="00622BC4" w:rsidRPr="007741D5" w:rsidTr="00F232E5">
        <w:tc>
          <w:tcPr>
            <w:tcW w:w="10207" w:type="dxa"/>
            <w:gridSpan w:val="3"/>
            <w:shd w:val="clear" w:color="auto" w:fill="auto"/>
          </w:tcPr>
          <w:p w:rsidR="00622BC4" w:rsidRPr="007741D5" w:rsidRDefault="00622BC4" w:rsidP="00622BC4">
            <w:pPr>
              <w:autoSpaceDE w:val="0"/>
              <w:autoSpaceDN w:val="0"/>
              <w:adjustRightInd w:val="0"/>
              <w:jc w:val="center"/>
              <w:rPr>
                <w:b/>
              </w:rPr>
            </w:pPr>
            <w:r w:rsidRPr="007741D5">
              <w:rPr>
                <w:b/>
                <w:sz w:val="22"/>
              </w:rPr>
              <w:t xml:space="preserve">Профессиональная квалификационная группа </w:t>
            </w:r>
          </w:p>
          <w:p w:rsidR="00622BC4" w:rsidRPr="007741D5" w:rsidRDefault="00622BC4" w:rsidP="00622BC4">
            <w:pPr>
              <w:autoSpaceDE w:val="0"/>
              <w:autoSpaceDN w:val="0"/>
              <w:adjustRightInd w:val="0"/>
              <w:jc w:val="center"/>
              <w:rPr>
                <w:b/>
              </w:rPr>
            </w:pPr>
            <w:r w:rsidRPr="007741D5">
              <w:rPr>
                <w:b/>
                <w:sz w:val="22"/>
              </w:rPr>
              <w:t>"Общеотраслевые должности служащих первого уровня"</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делопроизводитель; кассир;  комендант; секретарь-машинистка, другие должности, отнесенные к квалификационному уровню</w:t>
            </w:r>
          </w:p>
        </w:tc>
        <w:tc>
          <w:tcPr>
            <w:tcW w:w="3402" w:type="dxa"/>
            <w:shd w:val="clear" w:color="auto" w:fill="auto"/>
          </w:tcPr>
          <w:p w:rsidR="00622BC4" w:rsidRPr="007741D5" w:rsidRDefault="00622BC4" w:rsidP="00F232E5">
            <w:pPr>
              <w:autoSpaceDE w:val="0"/>
              <w:autoSpaceDN w:val="0"/>
              <w:adjustRightInd w:val="0"/>
            </w:pPr>
            <w:r w:rsidRPr="007741D5">
              <w:rPr>
                <w:sz w:val="22"/>
              </w:rPr>
              <w:t>1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3 482</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 xml:space="preserve"> 3 587</w:t>
            </w:r>
          </w:p>
        </w:tc>
      </w:tr>
      <w:tr w:rsidR="00622BC4" w:rsidRPr="007741D5" w:rsidTr="00F232E5">
        <w:tc>
          <w:tcPr>
            <w:tcW w:w="10207" w:type="dxa"/>
            <w:gridSpan w:val="3"/>
            <w:shd w:val="clear" w:color="auto" w:fill="auto"/>
          </w:tcPr>
          <w:p w:rsidR="00622BC4" w:rsidRPr="007741D5" w:rsidRDefault="00622BC4" w:rsidP="00622BC4">
            <w:pPr>
              <w:autoSpaceDE w:val="0"/>
              <w:autoSpaceDN w:val="0"/>
              <w:adjustRightInd w:val="0"/>
              <w:jc w:val="center"/>
              <w:rPr>
                <w:b/>
              </w:rPr>
            </w:pPr>
            <w:r w:rsidRPr="007741D5">
              <w:rPr>
                <w:b/>
                <w:sz w:val="22"/>
              </w:rPr>
              <w:t>Профессиональная квалификационная группа</w:t>
            </w:r>
          </w:p>
          <w:p w:rsidR="00622BC4" w:rsidRPr="007741D5" w:rsidRDefault="00622BC4" w:rsidP="00622BC4">
            <w:pPr>
              <w:autoSpaceDE w:val="0"/>
              <w:autoSpaceDN w:val="0"/>
              <w:adjustRightInd w:val="0"/>
              <w:jc w:val="center"/>
              <w:rPr>
                <w:b/>
              </w:rPr>
            </w:pPr>
            <w:r w:rsidRPr="007741D5">
              <w:rPr>
                <w:b/>
                <w:sz w:val="22"/>
              </w:rPr>
              <w:t>"Общеотраслевые должности служащих второго уровня"</w:t>
            </w:r>
          </w:p>
        </w:tc>
      </w:tr>
      <w:tr w:rsidR="00622BC4" w:rsidRPr="007741D5" w:rsidTr="00F232E5">
        <w:tc>
          <w:tcPr>
            <w:tcW w:w="4962" w:type="dxa"/>
            <w:shd w:val="clear" w:color="auto" w:fill="auto"/>
          </w:tcPr>
          <w:p w:rsidR="00622BC4" w:rsidRPr="007741D5" w:rsidRDefault="00622BC4" w:rsidP="001F728D">
            <w:pPr>
              <w:tabs>
                <w:tab w:val="left" w:pos="900"/>
              </w:tabs>
            </w:pPr>
            <w:r w:rsidRPr="007741D5">
              <w:rPr>
                <w:sz w:val="22"/>
              </w:rPr>
              <w:t xml:space="preserve">администратор; инспектор по кадрам; лаборант; секретарь руководителя; техники всех специальностей, другие должности, отнесенные к квалификационному уровню </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1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3 693</w:t>
            </w:r>
          </w:p>
        </w:tc>
      </w:tr>
      <w:tr w:rsidR="00622BC4" w:rsidRPr="007741D5" w:rsidTr="00F232E5">
        <w:tc>
          <w:tcPr>
            <w:tcW w:w="4962" w:type="dxa"/>
            <w:shd w:val="clear" w:color="auto" w:fill="auto"/>
          </w:tcPr>
          <w:p w:rsidR="00622BC4" w:rsidRPr="007741D5" w:rsidRDefault="00622BC4" w:rsidP="001F728D">
            <w:pPr>
              <w:tabs>
                <w:tab w:val="left" w:pos="900"/>
              </w:tabs>
            </w:pPr>
            <w:r w:rsidRPr="007741D5">
              <w:rPr>
                <w:sz w:val="22"/>
              </w:rPr>
              <w:t>заведующий архивом; заведующий канцелярией; заведующий копировально-множительным бюро; заведующий центральным складом; заведующий складом; заведующий фотолабораторией;  заведующий хозяйством;</w:t>
            </w:r>
          </w:p>
          <w:p w:rsidR="00622BC4" w:rsidRPr="007741D5" w:rsidRDefault="00AD1293" w:rsidP="001F728D">
            <w:pPr>
              <w:tabs>
                <w:tab w:val="left" w:pos="900"/>
              </w:tabs>
            </w:pPr>
            <w:r w:rsidRPr="007741D5">
              <w:rPr>
                <w:sz w:val="22"/>
              </w:rPr>
              <w:t xml:space="preserve">должности служащих 1 </w:t>
            </w:r>
            <w:r w:rsidR="00622BC4" w:rsidRPr="007741D5">
              <w:rPr>
                <w:sz w:val="22"/>
              </w:rPr>
              <w:t xml:space="preserve">квалификационного уровня, по которым устанавливается производное должностное наименование «старший», </w:t>
            </w:r>
          </w:p>
          <w:p w:rsidR="00622BC4" w:rsidRPr="007741D5" w:rsidRDefault="00622BC4" w:rsidP="001F728D">
            <w:pPr>
              <w:autoSpaceDE w:val="0"/>
              <w:autoSpaceDN w:val="0"/>
              <w:adjustRightInd w:val="0"/>
            </w:pPr>
            <w:r w:rsidRPr="007741D5">
              <w:rPr>
                <w:sz w:val="22"/>
              </w:rPr>
              <w:t>другие должности, отнесенные к квалификационному уровню</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4 115</w:t>
            </w:r>
          </w:p>
        </w:tc>
      </w:tr>
      <w:tr w:rsidR="00622BC4" w:rsidRPr="007741D5" w:rsidTr="00F232E5">
        <w:tc>
          <w:tcPr>
            <w:tcW w:w="4962" w:type="dxa"/>
            <w:shd w:val="clear" w:color="auto" w:fill="auto"/>
          </w:tcPr>
          <w:p w:rsidR="00622BC4" w:rsidRPr="007741D5" w:rsidRDefault="001F728D" w:rsidP="001F728D">
            <w:pPr>
              <w:autoSpaceDE w:val="0"/>
              <w:autoSpaceDN w:val="0"/>
              <w:adjustRightInd w:val="0"/>
            </w:pPr>
            <w:r w:rsidRPr="007741D5">
              <w:rPr>
                <w:sz w:val="22"/>
              </w:rPr>
              <w:t xml:space="preserve">Заведующий производством (шеф-повар); </w:t>
            </w:r>
            <w:r w:rsidR="00622BC4" w:rsidRPr="007741D5">
              <w:rPr>
                <w:sz w:val="22"/>
              </w:rPr>
              <w:t>заведующ</w:t>
            </w:r>
            <w:r w:rsidRPr="007741D5">
              <w:rPr>
                <w:sz w:val="22"/>
              </w:rPr>
              <w:t xml:space="preserve">ий столовой, другие должности, </w:t>
            </w:r>
            <w:r w:rsidR="00622BC4" w:rsidRPr="007741D5">
              <w:rPr>
                <w:sz w:val="22"/>
              </w:rPr>
              <w:t>отнесенные к квалификационному уровню</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3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4 537</w:t>
            </w:r>
          </w:p>
        </w:tc>
      </w:tr>
      <w:tr w:rsidR="00622BC4" w:rsidRPr="007741D5" w:rsidTr="00F232E5">
        <w:trPr>
          <w:trHeight w:val="1129"/>
        </w:trPr>
        <w:tc>
          <w:tcPr>
            <w:tcW w:w="4962" w:type="dxa"/>
            <w:shd w:val="clear" w:color="auto" w:fill="auto"/>
          </w:tcPr>
          <w:p w:rsidR="00622BC4" w:rsidRPr="007741D5" w:rsidRDefault="00622BC4" w:rsidP="001F728D">
            <w:pPr>
              <w:autoSpaceDE w:val="0"/>
              <w:autoSpaceDN w:val="0"/>
              <w:adjustRightInd w:val="0"/>
            </w:pPr>
            <w:r w:rsidRPr="007741D5">
              <w:rPr>
                <w:sz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4 квалификационный уровень</w:t>
            </w:r>
          </w:p>
          <w:p w:rsidR="00622BC4" w:rsidRPr="007741D5" w:rsidRDefault="00622BC4" w:rsidP="00622BC4">
            <w:pPr>
              <w:autoSpaceDE w:val="0"/>
              <w:autoSpaceDN w:val="0"/>
              <w:adjustRightInd w:val="0"/>
              <w:jc w:val="center"/>
            </w:pPr>
          </w:p>
          <w:p w:rsidR="00622BC4" w:rsidRPr="007741D5" w:rsidRDefault="00622BC4" w:rsidP="00AD1293">
            <w:pPr>
              <w:autoSpaceDE w:val="0"/>
              <w:autoSpaceDN w:val="0"/>
              <w:adjustRightInd w:val="0"/>
            </w:pP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4 748</w:t>
            </w:r>
          </w:p>
          <w:p w:rsidR="00622BC4" w:rsidRPr="007741D5" w:rsidRDefault="00622BC4" w:rsidP="00622BC4">
            <w:pPr>
              <w:autoSpaceDE w:val="0"/>
              <w:autoSpaceDN w:val="0"/>
              <w:adjustRightInd w:val="0"/>
              <w:jc w:val="center"/>
            </w:pPr>
          </w:p>
          <w:p w:rsidR="00622BC4" w:rsidRPr="007741D5" w:rsidRDefault="00622BC4" w:rsidP="00622BC4">
            <w:pPr>
              <w:autoSpaceDE w:val="0"/>
              <w:autoSpaceDN w:val="0"/>
              <w:adjustRightInd w:val="0"/>
              <w:jc w:val="center"/>
            </w:pPr>
          </w:p>
          <w:p w:rsidR="00622BC4" w:rsidRPr="007741D5" w:rsidRDefault="00622BC4" w:rsidP="00AD1293">
            <w:pPr>
              <w:autoSpaceDE w:val="0"/>
              <w:autoSpaceDN w:val="0"/>
              <w:adjustRightInd w:val="0"/>
            </w:pPr>
          </w:p>
        </w:tc>
      </w:tr>
      <w:tr w:rsidR="00622BC4" w:rsidRPr="007741D5" w:rsidTr="00F232E5">
        <w:tc>
          <w:tcPr>
            <w:tcW w:w="10207" w:type="dxa"/>
            <w:gridSpan w:val="3"/>
            <w:shd w:val="clear" w:color="auto" w:fill="auto"/>
          </w:tcPr>
          <w:p w:rsidR="00622BC4" w:rsidRPr="007741D5" w:rsidRDefault="00622BC4" w:rsidP="00622BC4">
            <w:pPr>
              <w:autoSpaceDE w:val="0"/>
              <w:autoSpaceDN w:val="0"/>
              <w:adjustRightInd w:val="0"/>
              <w:jc w:val="center"/>
              <w:rPr>
                <w:b/>
              </w:rPr>
            </w:pPr>
            <w:r w:rsidRPr="007741D5">
              <w:rPr>
                <w:b/>
                <w:sz w:val="22"/>
              </w:rPr>
              <w:t>Профессиональная квалификационная группа</w:t>
            </w:r>
          </w:p>
          <w:p w:rsidR="00622BC4" w:rsidRPr="007741D5" w:rsidRDefault="00622BC4" w:rsidP="00622BC4">
            <w:pPr>
              <w:autoSpaceDE w:val="0"/>
              <w:autoSpaceDN w:val="0"/>
              <w:adjustRightInd w:val="0"/>
              <w:jc w:val="center"/>
              <w:rPr>
                <w:b/>
              </w:rPr>
            </w:pPr>
            <w:r w:rsidRPr="007741D5">
              <w:rPr>
                <w:b/>
                <w:sz w:val="22"/>
              </w:rPr>
              <w:t xml:space="preserve"> "Общеотраслевые должности служащих третьего уровня"</w:t>
            </w:r>
          </w:p>
        </w:tc>
      </w:tr>
      <w:tr w:rsidR="00622BC4" w:rsidRPr="007741D5" w:rsidTr="00F232E5">
        <w:tc>
          <w:tcPr>
            <w:tcW w:w="4962" w:type="dxa"/>
            <w:shd w:val="clear" w:color="auto" w:fill="auto"/>
          </w:tcPr>
          <w:p w:rsidR="00622BC4" w:rsidRPr="007741D5" w:rsidRDefault="00622BC4" w:rsidP="001F728D">
            <w:pPr>
              <w:tabs>
                <w:tab w:val="left" w:pos="900"/>
              </w:tabs>
            </w:pPr>
            <w:r w:rsidRPr="007741D5">
              <w:rPr>
                <w:sz w:val="22"/>
              </w:rPr>
              <w:t xml:space="preserve">бухгалтер; документовед; инженер; инженеры всех специальностей; менеджер; психолог; переводчик;   социолог; специалист по кадрам; специалист по связям с  общественностью;  экономист; юрисконсульт, другие должности, </w:t>
            </w:r>
            <w:r w:rsidRPr="007741D5">
              <w:rPr>
                <w:sz w:val="22"/>
              </w:rPr>
              <w:lastRenderedPageBreak/>
              <w:t xml:space="preserve">отнесенные к квалификационному уровню </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lastRenderedPageBreak/>
              <w:t>1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4 537</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lastRenderedPageBreak/>
              <w:t>должности служащих первого квалификационного уровня, по которым может устанавливаться II внутридолжностная категория</w:t>
            </w:r>
          </w:p>
        </w:tc>
        <w:tc>
          <w:tcPr>
            <w:tcW w:w="3402" w:type="dxa"/>
            <w:shd w:val="clear" w:color="auto" w:fill="auto"/>
          </w:tcPr>
          <w:p w:rsidR="00622BC4" w:rsidRPr="007741D5" w:rsidRDefault="00622BC4" w:rsidP="00622BC4">
            <w:pPr>
              <w:widowControl w:val="0"/>
              <w:autoSpaceDE w:val="0"/>
              <w:autoSpaceDN w:val="0"/>
              <w:adjustRightInd w:val="0"/>
              <w:ind w:firstLine="72"/>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4 642</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должности служащих первого квалификационного уровня, по которым может устанавливаться I внутридолжностная категория</w:t>
            </w:r>
          </w:p>
        </w:tc>
        <w:tc>
          <w:tcPr>
            <w:tcW w:w="3402" w:type="dxa"/>
            <w:shd w:val="clear" w:color="auto" w:fill="auto"/>
          </w:tcPr>
          <w:p w:rsidR="00622BC4" w:rsidRPr="007741D5" w:rsidRDefault="00622BC4" w:rsidP="00622BC4">
            <w:pPr>
              <w:widowControl w:val="0"/>
              <w:autoSpaceDE w:val="0"/>
              <w:autoSpaceDN w:val="0"/>
              <w:adjustRightInd w:val="0"/>
              <w:ind w:firstLine="72"/>
              <w:jc w:val="center"/>
            </w:pPr>
            <w:r w:rsidRPr="007741D5">
              <w:rPr>
                <w:sz w:val="22"/>
              </w:rPr>
              <w:t>3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4 748</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402" w:type="dxa"/>
            <w:shd w:val="clear" w:color="auto" w:fill="auto"/>
          </w:tcPr>
          <w:p w:rsidR="00622BC4" w:rsidRPr="007741D5" w:rsidRDefault="00622BC4" w:rsidP="00622BC4">
            <w:pPr>
              <w:widowControl w:val="0"/>
              <w:autoSpaceDE w:val="0"/>
              <w:autoSpaceDN w:val="0"/>
              <w:adjustRightInd w:val="0"/>
              <w:ind w:firstLine="72"/>
              <w:jc w:val="center"/>
            </w:pPr>
            <w:r w:rsidRPr="007741D5">
              <w:rPr>
                <w:sz w:val="22"/>
              </w:rPr>
              <w:t>4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4 853</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главные специалисты: в отделах, отделениях; заместитель главного бухгалтера</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5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 xml:space="preserve"> 5 064</w:t>
            </w:r>
          </w:p>
        </w:tc>
      </w:tr>
      <w:tr w:rsidR="00622BC4" w:rsidRPr="007741D5" w:rsidTr="00F232E5">
        <w:tc>
          <w:tcPr>
            <w:tcW w:w="10207" w:type="dxa"/>
            <w:gridSpan w:val="3"/>
            <w:shd w:val="clear" w:color="auto" w:fill="auto"/>
          </w:tcPr>
          <w:p w:rsidR="00622BC4" w:rsidRPr="007741D5" w:rsidRDefault="00622BC4" w:rsidP="00622BC4">
            <w:pPr>
              <w:autoSpaceDE w:val="0"/>
              <w:autoSpaceDN w:val="0"/>
              <w:adjustRightInd w:val="0"/>
              <w:jc w:val="center"/>
              <w:rPr>
                <w:b/>
              </w:rPr>
            </w:pPr>
            <w:r w:rsidRPr="007741D5">
              <w:rPr>
                <w:b/>
                <w:sz w:val="22"/>
              </w:rPr>
              <w:t>Профессиональная квалификационная группа</w:t>
            </w:r>
          </w:p>
          <w:p w:rsidR="00622BC4" w:rsidRPr="007741D5" w:rsidRDefault="00622BC4" w:rsidP="00622BC4">
            <w:pPr>
              <w:autoSpaceDE w:val="0"/>
              <w:autoSpaceDN w:val="0"/>
              <w:adjustRightInd w:val="0"/>
              <w:jc w:val="center"/>
              <w:rPr>
                <w:b/>
              </w:rPr>
            </w:pPr>
            <w:r w:rsidRPr="007741D5">
              <w:rPr>
                <w:b/>
                <w:sz w:val="22"/>
              </w:rPr>
              <w:t xml:space="preserve"> "Общеотраслевые должности служащих четвертого уровня"</w:t>
            </w:r>
          </w:p>
        </w:tc>
      </w:tr>
      <w:tr w:rsidR="00622BC4" w:rsidRPr="007741D5" w:rsidTr="00F232E5">
        <w:trPr>
          <w:trHeight w:val="386"/>
        </w:trPr>
        <w:tc>
          <w:tcPr>
            <w:tcW w:w="4962" w:type="dxa"/>
            <w:shd w:val="clear" w:color="auto" w:fill="auto"/>
          </w:tcPr>
          <w:p w:rsidR="00622BC4" w:rsidRPr="007741D5" w:rsidRDefault="00622BC4" w:rsidP="00F232E5">
            <w:pPr>
              <w:widowControl w:val="0"/>
              <w:tabs>
                <w:tab w:val="left" w:pos="3402"/>
              </w:tabs>
              <w:autoSpaceDE w:val="0"/>
              <w:autoSpaceDN w:val="0"/>
              <w:adjustRightInd w:val="0"/>
              <w:jc w:val="both"/>
            </w:pPr>
            <w:r w:rsidRPr="007741D5">
              <w:rPr>
                <w:sz w:val="22"/>
              </w:rPr>
              <w:t>начальник отдела</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5 486</w:t>
            </w:r>
          </w:p>
        </w:tc>
      </w:tr>
      <w:tr w:rsidR="00622BC4" w:rsidRPr="007741D5" w:rsidTr="00F232E5">
        <w:tc>
          <w:tcPr>
            <w:tcW w:w="10207" w:type="dxa"/>
            <w:gridSpan w:val="3"/>
            <w:shd w:val="clear" w:color="auto" w:fill="auto"/>
          </w:tcPr>
          <w:p w:rsidR="00622BC4" w:rsidRPr="007741D5" w:rsidRDefault="00622BC4" w:rsidP="00622BC4">
            <w:pPr>
              <w:autoSpaceDE w:val="0"/>
              <w:autoSpaceDN w:val="0"/>
              <w:adjustRightInd w:val="0"/>
              <w:jc w:val="center"/>
              <w:rPr>
                <w:b/>
              </w:rPr>
            </w:pPr>
            <w:r w:rsidRPr="007741D5">
              <w:rPr>
                <w:b/>
                <w:sz w:val="22"/>
              </w:rPr>
              <w:t>Профессиональная квалификационная группа</w:t>
            </w:r>
          </w:p>
          <w:p w:rsidR="00622BC4" w:rsidRPr="007741D5" w:rsidRDefault="00622BC4" w:rsidP="00622BC4">
            <w:pPr>
              <w:tabs>
                <w:tab w:val="left" w:pos="900"/>
              </w:tabs>
              <w:jc w:val="center"/>
              <w:rPr>
                <w:b/>
              </w:rPr>
            </w:pPr>
            <w:r w:rsidRPr="007741D5">
              <w:rPr>
                <w:b/>
                <w:sz w:val="22"/>
              </w:rPr>
              <w:t>«Должности научных работников и руководителей структурных подразделений»</w:t>
            </w:r>
          </w:p>
        </w:tc>
      </w:tr>
      <w:tr w:rsidR="00622BC4" w:rsidRPr="007741D5" w:rsidTr="00F232E5">
        <w:trPr>
          <w:trHeight w:val="1188"/>
        </w:trPr>
        <w:tc>
          <w:tcPr>
            <w:tcW w:w="4962" w:type="dxa"/>
            <w:shd w:val="clear" w:color="auto" w:fill="auto"/>
          </w:tcPr>
          <w:p w:rsidR="00622BC4" w:rsidRPr="007741D5" w:rsidRDefault="00622BC4" w:rsidP="001F728D">
            <w:pPr>
              <w:tabs>
                <w:tab w:val="left" w:pos="900"/>
              </w:tabs>
            </w:pPr>
            <w:r w:rsidRPr="007741D5">
              <w:rPr>
                <w:sz w:val="22"/>
              </w:rPr>
              <w:t>младший научный сотрудник, научный сотрудник; заведующий (начальник): техническим архивом, чертежно-копировальным бюро, лаб</w:t>
            </w:r>
            <w:r w:rsidR="00F232E5" w:rsidRPr="007741D5">
              <w:rPr>
                <w:sz w:val="22"/>
              </w:rPr>
              <w:t>ораторией (компьютерного и фото-</w:t>
            </w:r>
            <w:r w:rsidRPr="007741D5">
              <w:rPr>
                <w:sz w:val="22"/>
              </w:rPr>
              <w:t>кинооборудования, оргтехники, средств связи)</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13 990</w:t>
            </w:r>
          </w:p>
        </w:tc>
      </w:tr>
      <w:tr w:rsidR="00622BC4" w:rsidRPr="007741D5" w:rsidTr="00F232E5">
        <w:trPr>
          <w:trHeight w:val="700"/>
        </w:trPr>
        <w:tc>
          <w:tcPr>
            <w:tcW w:w="4962" w:type="dxa"/>
            <w:shd w:val="clear" w:color="auto" w:fill="auto"/>
          </w:tcPr>
          <w:p w:rsidR="00622BC4" w:rsidRPr="007741D5" w:rsidRDefault="00622BC4" w:rsidP="001F728D">
            <w:pPr>
              <w:autoSpaceDE w:val="0"/>
              <w:autoSpaceDN w:val="0"/>
              <w:adjustRightInd w:val="0"/>
            </w:pPr>
            <w:r w:rsidRPr="007741D5">
              <w:rPr>
                <w:sz w:val="22"/>
              </w:rPr>
              <w:t>старший научный сотрудник;</w:t>
            </w:r>
          </w:p>
          <w:p w:rsidR="00622BC4" w:rsidRPr="007741D5" w:rsidRDefault="00622BC4" w:rsidP="001F728D">
            <w:pPr>
              <w:shd w:val="clear" w:color="auto" w:fill="FFFFFF"/>
              <w:spacing w:line="285" w:lineRule="atLeast"/>
            </w:pPr>
            <w:r w:rsidRPr="007741D5">
              <w:rPr>
                <w:sz w:val="22"/>
              </w:rPr>
              <w:t>заведующий (начальник): аспирантурой, отделом научно-технической информации, другого структурного подразделения (за исключением должностей руководителей структурных подразделений, отнесенных к 3 - 5 квалификационным уровням)</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14 100</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ведущий научный сотрудник;</w:t>
            </w:r>
          </w:p>
          <w:p w:rsidR="00622BC4" w:rsidRPr="007741D5" w:rsidRDefault="00622BC4" w:rsidP="001F728D">
            <w:pPr>
              <w:autoSpaceDE w:val="0"/>
              <w:autoSpaceDN w:val="0"/>
              <w:adjustRightInd w:val="0"/>
            </w:pPr>
            <w:r w:rsidRPr="007741D5">
              <w:rPr>
                <w:sz w:val="22"/>
              </w:rPr>
              <w:t>заведующий (начальник) научно-</w:t>
            </w:r>
            <w:r w:rsidR="001F728D" w:rsidRPr="007741D5">
              <w:rPr>
                <w:sz w:val="22"/>
              </w:rPr>
              <w:t xml:space="preserve">исследовательским сектором </w:t>
            </w:r>
            <w:r w:rsidRPr="007741D5">
              <w:rPr>
                <w:sz w:val="22"/>
              </w:rPr>
              <w:t>(лабораторией), входящим в состав научно-исследовательского отдела (лаборатории, отделения); начальник (руководитель бригады (группы)</w:t>
            </w:r>
          </w:p>
        </w:tc>
        <w:tc>
          <w:tcPr>
            <w:tcW w:w="3402" w:type="dxa"/>
            <w:shd w:val="clear" w:color="auto" w:fill="auto"/>
          </w:tcPr>
          <w:p w:rsidR="00622BC4" w:rsidRPr="007741D5" w:rsidRDefault="00622BC4" w:rsidP="00622BC4">
            <w:pPr>
              <w:widowControl w:val="0"/>
              <w:autoSpaceDE w:val="0"/>
              <w:autoSpaceDN w:val="0"/>
              <w:adjustRightInd w:val="0"/>
              <w:ind w:firstLine="72"/>
              <w:jc w:val="center"/>
            </w:pPr>
            <w:r w:rsidRPr="007741D5">
              <w:rPr>
                <w:sz w:val="22"/>
              </w:rPr>
              <w:t>3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14 300</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главный научный сотрудник,</w:t>
            </w:r>
          </w:p>
          <w:p w:rsidR="00622BC4" w:rsidRPr="007741D5" w:rsidRDefault="00622BC4" w:rsidP="001F728D">
            <w:pPr>
              <w:autoSpaceDE w:val="0"/>
              <w:autoSpaceDN w:val="0"/>
              <w:adjustRightInd w:val="0"/>
            </w:pPr>
            <w:r w:rsidRPr="007741D5">
              <w:rPr>
                <w:sz w:val="22"/>
              </w:rPr>
              <w:t>заведующий (начальник) научно-исследовательским (конструкторским), экспертным отделом (лабораторией, отделением, сектором); ученый секретарь</w:t>
            </w:r>
          </w:p>
        </w:tc>
        <w:tc>
          <w:tcPr>
            <w:tcW w:w="3402" w:type="dxa"/>
            <w:shd w:val="clear" w:color="auto" w:fill="auto"/>
          </w:tcPr>
          <w:p w:rsidR="00622BC4" w:rsidRPr="007741D5" w:rsidRDefault="00622BC4" w:rsidP="00622BC4">
            <w:pPr>
              <w:widowControl w:val="0"/>
              <w:autoSpaceDE w:val="0"/>
              <w:autoSpaceDN w:val="0"/>
              <w:adjustRightInd w:val="0"/>
              <w:ind w:firstLine="72"/>
              <w:jc w:val="center"/>
            </w:pPr>
            <w:r w:rsidRPr="007741D5">
              <w:rPr>
                <w:sz w:val="22"/>
              </w:rPr>
              <w:t>4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14 500</w:t>
            </w:r>
          </w:p>
        </w:tc>
      </w:tr>
      <w:tr w:rsidR="00622BC4" w:rsidRPr="007741D5" w:rsidTr="00F232E5">
        <w:tc>
          <w:tcPr>
            <w:tcW w:w="4962" w:type="dxa"/>
            <w:shd w:val="clear" w:color="auto" w:fill="auto"/>
          </w:tcPr>
          <w:p w:rsidR="00622BC4" w:rsidRPr="007741D5" w:rsidRDefault="00622BC4" w:rsidP="00622BC4">
            <w:pPr>
              <w:autoSpaceDE w:val="0"/>
              <w:autoSpaceDN w:val="0"/>
              <w:adjustRightInd w:val="0"/>
              <w:jc w:val="both"/>
            </w:pPr>
            <w:r w:rsidRPr="007741D5">
              <w:rPr>
                <w:sz w:val="22"/>
              </w:rPr>
              <w:t>начальник (заведующий) обособленного подразделения</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5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14 800</w:t>
            </w:r>
          </w:p>
        </w:tc>
      </w:tr>
      <w:tr w:rsidR="00622BC4" w:rsidRPr="007741D5" w:rsidTr="00F232E5">
        <w:tc>
          <w:tcPr>
            <w:tcW w:w="10207" w:type="dxa"/>
            <w:gridSpan w:val="3"/>
            <w:shd w:val="clear" w:color="auto" w:fill="auto"/>
          </w:tcPr>
          <w:p w:rsidR="00622BC4" w:rsidRPr="007741D5" w:rsidRDefault="00622BC4" w:rsidP="00902A53">
            <w:pPr>
              <w:jc w:val="center"/>
              <w:rPr>
                <w:b/>
                <w:bCs/>
              </w:rPr>
            </w:pPr>
            <w:r w:rsidRPr="007741D5">
              <w:rPr>
                <w:b/>
                <w:bCs/>
                <w:sz w:val="22"/>
              </w:rPr>
              <w:t xml:space="preserve">Профессиональная квалификационная группа </w:t>
            </w:r>
          </w:p>
          <w:p w:rsidR="00622BC4" w:rsidRPr="007741D5" w:rsidRDefault="00622BC4" w:rsidP="00902A53">
            <w:pPr>
              <w:jc w:val="center"/>
            </w:pPr>
            <w:r w:rsidRPr="007741D5">
              <w:rPr>
                <w:b/>
                <w:bCs/>
                <w:sz w:val="22"/>
              </w:rPr>
              <w:t>«Должности работников учебно-вспомогательного персонала первого уровня»</w:t>
            </w:r>
          </w:p>
        </w:tc>
      </w:tr>
      <w:tr w:rsidR="00622BC4" w:rsidRPr="007741D5" w:rsidTr="00F232E5">
        <w:trPr>
          <w:trHeight w:val="645"/>
        </w:trPr>
        <w:tc>
          <w:tcPr>
            <w:tcW w:w="4962" w:type="dxa"/>
            <w:shd w:val="clear" w:color="auto" w:fill="auto"/>
          </w:tcPr>
          <w:p w:rsidR="00622BC4" w:rsidRPr="007741D5" w:rsidRDefault="00622BC4" w:rsidP="001F728D">
            <w:pPr>
              <w:autoSpaceDE w:val="0"/>
              <w:autoSpaceDN w:val="0"/>
              <w:adjustRightInd w:val="0"/>
            </w:pPr>
            <w:r w:rsidRPr="007741D5">
              <w:rPr>
                <w:sz w:val="22"/>
              </w:rPr>
              <w:t>вожатый; помощник воспитателя; секретарь учебной части;</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4 220</w:t>
            </w:r>
          </w:p>
        </w:tc>
      </w:tr>
      <w:tr w:rsidR="00622BC4" w:rsidRPr="007741D5" w:rsidTr="00F232E5">
        <w:trPr>
          <w:trHeight w:val="689"/>
        </w:trPr>
        <w:tc>
          <w:tcPr>
            <w:tcW w:w="10207" w:type="dxa"/>
            <w:gridSpan w:val="3"/>
            <w:shd w:val="clear" w:color="auto" w:fill="auto"/>
          </w:tcPr>
          <w:p w:rsidR="00622BC4" w:rsidRPr="007741D5" w:rsidRDefault="00622BC4" w:rsidP="00902A53">
            <w:pPr>
              <w:jc w:val="center"/>
              <w:rPr>
                <w:b/>
                <w:bCs/>
              </w:rPr>
            </w:pPr>
            <w:r w:rsidRPr="007741D5">
              <w:rPr>
                <w:b/>
                <w:bCs/>
                <w:sz w:val="22"/>
              </w:rPr>
              <w:t xml:space="preserve">Профессиональная квалификационная группа </w:t>
            </w:r>
          </w:p>
          <w:p w:rsidR="00622BC4" w:rsidRPr="007741D5" w:rsidRDefault="00622BC4" w:rsidP="00F232E5">
            <w:pPr>
              <w:jc w:val="center"/>
            </w:pPr>
            <w:r w:rsidRPr="007741D5">
              <w:rPr>
                <w:b/>
                <w:bCs/>
                <w:sz w:val="22"/>
              </w:rPr>
              <w:t>«Должности работников учебно-вспомогательного персонала второго уровня»</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дежурный по режиму; младший воспитатель</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4 431</w:t>
            </w:r>
          </w:p>
        </w:tc>
      </w:tr>
      <w:tr w:rsidR="00622BC4" w:rsidRPr="007741D5" w:rsidTr="00F232E5">
        <w:tc>
          <w:tcPr>
            <w:tcW w:w="4962" w:type="dxa"/>
            <w:shd w:val="clear" w:color="auto" w:fill="auto"/>
          </w:tcPr>
          <w:p w:rsidR="00622BC4" w:rsidRPr="007741D5" w:rsidRDefault="00622BC4" w:rsidP="001F728D">
            <w:r w:rsidRPr="007741D5">
              <w:rPr>
                <w:sz w:val="22"/>
              </w:rPr>
              <w:t>диспетчер образовательного учреждения;</w:t>
            </w:r>
          </w:p>
          <w:p w:rsidR="00622BC4" w:rsidRPr="007741D5" w:rsidRDefault="00622BC4" w:rsidP="001F728D">
            <w:pPr>
              <w:autoSpaceDE w:val="0"/>
              <w:autoSpaceDN w:val="0"/>
              <w:adjustRightInd w:val="0"/>
            </w:pPr>
            <w:r w:rsidRPr="007741D5">
              <w:rPr>
                <w:sz w:val="22"/>
              </w:rPr>
              <w:t>старший дежурный по режиму</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4 642</w:t>
            </w:r>
          </w:p>
        </w:tc>
      </w:tr>
      <w:tr w:rsidR="00622BC4" w:rsidRPr="007741D5" w:rsidTr="00F232E5">
        <w:tc>
          <w:tcPr>
            <w:tcW w:w="10207" w:type="dxa"/>
            <w:gridSpan w:val="3"/>
            <w:shd w:val="clear" w:color="auto" w:fill="auto"/>
          </w:tcPr>
          <w:p w:rsidR="00622BC4" w:rsidRPr="007741D5" w:rsidRDefault="00622BC4" w:rsidP="00AD1293">
            <w:pPr>
              <w:jc w:val="center"/>
              <w:rPr>
                <w:b/>
                <w:bCs/>
              </w:rPr>
            </w:pPr>
            <w:r w:rsidRPr="007741D5">
              <w:rPr>
                <w:b/>
                <w:bCs/>
                <w:sz w:val="22"/>
              </w:rPr>
              <w:t>Профессиональная квалификационная группа</w:t>
            </w:r>
          </w:p>
          <w:p w:rsidR="00622BC4" w:rsidRPr="007741D5" w:rsidRDefault="00622BC4" w:rsidP="00902A53">
            <w:pPr>
              <w:jc w:val="center"/>
            </w:pPr>
            <w:r w:rsidRPr="007741D5">
              <w:rPr>
                <w:b/>
                <w:bCs/>
                <w:sz w:val="22"/>
              </w:rPr>
              <w:t>«Должности руководителей структурных подразделений»</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 xml:space="preserve">заведующий (начальник) структурным </w:t>
            </w:r>
            <w:r w:rsidRPr="007741D5">
              <w:rPr>
                <w:sz w:val="22"/>
              </w:rPr>
              <w:lastRenderedPageBreak/>
              <w:t>подразделением: отделом, отделением, лабораторией, кабинетом,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lastRenderedPageBreak/>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5 486</w:t>
            </w:r>
          </w:p>
        </w:tc>
      </w:tr>
      <w:tr w:rsidR="00622BC4" w:rsidRPr="007741D5" w:rsidTr="00F232E5">
        <w:tc>
          <w:tcPr>
            <w:tcW w:w="4962" w:type="dxa"/>
            <w:shd w:val="clear" w:color="auto" w:fill="auto"/>
          </w:tcPr>
          <w:p w:rsidR="00622BC4" w:rsidRPr="007741D5" w:rsidRDefault="00622BC4" w:rsidP="001F728D">
            <w:r w:rsidRPr="007741D5">
              <w:rPr>
                <w:sz w:val="22"/>
              </w:rPr>
              <w:lastRenderedPageBreak/>
              <w:t>заведующий структурным подразделением, реализующим общеобразовательную программу и образовательную программу дополнительного образования детей;</w:t>
            </w:r>
          </w:p>
          <w:p w:rsidR="00622BC4" w:rsidRPr="007741D5" w:rsidRDefault="00622BC4" w:rsidP="001F728D">
            <w:pPr>
              <w:autoSpaceDE w:val="0"/>
              <w:autoSpaceDN w:val="0"/>
              <w:adjustRightInd w:val="0"/>
            </w:pPr>
            <w:r w:rsidRPr="007741D5">
              <w:rPr>
                <w:sz w:val="22"/>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5 697</w:t>
            </w:r>
          </w:p>
        </w:tc>
      </w:tr>
      <w:tr w:rsidR="00622BC4" w:rsidRPr="007741D5" w:rsidTr="00F232E5">
        <w:tc>
          <w:tcPr>
            <w:tcW w:w="10207" w:type="dxa"/>
            <w:gridSpan w:val="3"/>
            <w:shd w:val="clear" w:color="auto" w:fill="auto"/>
            <w:vAlign w:val="center"/>
          </w:tcPr>
          <w:p w:rsidR="00622BC4" w:rsidRPr="007741D5" w:rsidRDefault="00622BC4" w:rsidP="00622BC4">
            <w:pPr>
              <w:autoSpaceDE w:val="0"/>
              <w:autoSpaceDN w:val="0"/>
              <w:adjustRightInd w:val="0"/>
              <w:jc w:val="center"/>
            </w:pPr>
            <w:r w:rsidRPr="007741D5">
              <w:rPr>
                <w:b/>
                <w:sz w:val="22"/>
              </w:rPr>
              <w:t>Профессиональная квалификационная группа</w:t>
            </w:r>
          </w:p>
          <w:p w:rsidR="00622BC4" w:rsidRPr="007741D5" w:rsidRDefault="00622BC4" w:rsidP="00622BC4">
            <w:pPr>
              <w:autoSpaceDE w:val="0"/>
              <w:autoSpaceDN w:val="0"/>
              <w:adjustRightInd w:val="0"/>
              <w:jc w:val="center"/>
              <w:rPr>
                <w:b/>
              </w:rPr>
            </w:pPr>
            <w:r w:rsidRPr="007741D5">
              <w:rPr>
                <w:b/>
                <w:sz w:val="22"/>
              </w:rPr>
              <w:t>«Должности педагогических работников»</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инструктор по труду; инструктор по физической культуре; музыкальный руководитель; старший вожатый</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7 100</w:t>
            </w:r>
          </w:p>
        </w:tc>
      </w:tr>
      <w:tr w:rsidR="00622BC4" w:rsidRPr="007741D5" w:rsidTr="00F232E5">
        <w:tc>
          <w:tcPr>
            <w:tcW w:w="4962" w:type="dxa"/>
            <w:shd w:val="clear" w:color="auto" w:fill="auto"/>
          </w:tcPr>
          <w:p w:rsidR="00622BC4" w:rsidRPr="007741D5" w:rsidRDefault="00622BC4" w:rsidP="001F728D">
            <w:pPr>
              <w:tabs>
                <w:tab w:val="left" w:pos="900"/>
              </w:tabs>
            </w:pPr>
            <w:r w:rsidRPr="007741D5">
              <w:rPr>
                <w:sz w:val="22"/>
              </w:rPr>
              <w:t>инструктор-методист; концертмейстер; педагог дополнительного образования; педагог – организатор; социальный педагог; тренер-преподаватель</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7 245</w:t>
            </w:r>
          </w:p>
        </w:tc>
      </w:tr>
      <w:tr w:rsidR="00622BC4" w:rsidRPr="007741D5" w:rsidTr="00F232E5">
        <w:tc>
          <w:tcPr>
            <w:tcW w:w="4962" w:type="dxa"/>
            <w:shd w:val="clear" w:color="auto" w:fill="auto"/>
          </w:tcPr>
          <w:p w:rsidR="00622BC4" w:rsidRPr="007741D5" w:rsidRDefault="00622BC4" w:rsidP="001F728D">
            <w:pPr>
              <w:tabs>
                <w:tab w:val="left" w:pos="900"/>
              </w:tabs>
            </w:pPr>
            <w:r w:rsidRPr="007741D5">
              <w:rPr>
                <w:sz w:val="22"/>
              </w:rPr>
              <w:t>воспитатель; мастер производственного обучения; методист; педагог – психолог; старший инструктор-методист; старший педагог дополнительного образования; старший тренер-преподаватель</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3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7 390</w:t>
            </w:r>
          </w:p>
        </w:tc>
      </w:tr>
      <w:tr w:rsidR="00622BC4" w:rsidRPr="007741D5" w:rsidTr="00F232E5">
        <w:tc>
          <w:tcPr>
            <w:tcW w:w="4962" w:type="dxa"/>
            <w:shd w:val="clear" w:color="auto" w:fill="auto"/>
          </w:tcPr>
          <w:p w:rsidR="00622BC4" w:rsidRPr="007741D5" w:rsidRDefault="00622BC4" w:rsidP="001F728D">
            <w:pPr>
              <w:autoSpaceDE w:val="0"/>
              <w:autoSpaceDN w:val="0"/>
              <w:adjustRightInd w:val="0"/>
            </w:pPr>
            <w:r w:rsidRPr="007741D5">
              <w:rPr>
                <w:sz w:val="22"/>
              </w:rPr>
              <w:t>преподаватель; преподаватель-организатор основ безопасности жизнедеятельности; педагог-библиотекарь; руководитель физического воспитания; старший воспитатель; старший методист; тьютор; учитель; учитель-дефектолог; учитель-логопед (логопед)</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4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7 535</w:t>
            </w:r>
          </w:p>
        </w:tc>
      </w:tr>
    </w:tbl>
    <w:p w:rsidR="00622BC4" w:rsidRPr="007741D5" w:rsidRDefault="00622BC4" w:rsidP="00622BC4">
      <w:pPr>
        <w:autoSpaceDE w:val="0"/>
        <w:autoSpaceDN w:val="0"/>
        <w:adjustRightInd w:val="0"/>
        <w:jc w:val="both"/>
        <w:rPr>
          <w:sz w:val="22"/>
        </w:rPr>
      </w:pPr>
    </w:p>
    <w:p w:rsidR="00F232E5" w:rsidRPr="007741D5" w:rsidRDefault="00F232E5" w:rsidP="00622BC4">
      <w:pPr>
        <w:autoSpaceDE w:val="0"/>
        <w:autoSpaceDN w:val="0"/>
        <w:adjustRightInd w:val="0"/>
        <w:jc w:val="both"/>
        <w:rPr>
          <w:sz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1"/>
        <w:gridCol w:w="141"/>
        <w:gridCol w:w="3402"/>
        <w:gridCol w:w="1843"/>
      </w:tblGrid>
      <w:tr w:rsidR="00622BC4" w:rsidRPr="007741D5" w:rsidTr="00F232E5">
        <w:tc>
          <w:tcPr>
            <w:tcW w:w="10207" w:type="dxa"/>
            <w:gridSpan w:val="4"/>
            <w:shd w:val="clear" w:color="auto" w:fill="auto"/>
          </w:tcPr>
          <w:p w:rsidR="00622BC4" w:rsidRPr="007741D5" w:rsidRDefault="00622BC4" w:rsidP="00622BC4">
            <w:pPr>
              <w:autoSpaceDE w:val="0"/>
              <w:autoSpaceDN w:val="0"/>
              <w:adjustRightInd w:val="0"/>
              <w:jc w:val="center"/>
              <w:rPr>
                <w:b/>
              </w:rPr>
            </w:pPr>
            <w:r w:rsidRPr="007741D5">
              <w:rPr>
                <w:b/>
                <w:sz w:val="22"/>
              </w:rPr>
              <w:t xml:space="preserve">Профессиональная квалификационная группа </w:t>
            </w:r>
          </w:p>
          <w:p w:rsidR="00622BC4" w:rsidRPr="007741D5" w:rsidRDefault="00622BC4" w:rsidP="00622BC4">
            <w:pPr>
              <w:autoSpaceDE w:val="0"/>
              <w:autoSpaceDN w:val="0"/>
              <w:adjustRightInd w:val="0"/>
              <w:jc w:val="center"/>
              <w:rPr>
                <w:b/>
              </w:rPr>
            </w:pPr>
            <w:r w:rsidRPr="007741D5">
              <w:rPr>
                <w:b/>
                <w:sz w:val="22"/>
              </w:rPr>
              <w:t>"Врачи и провизоры"</w:t>
            </w:r>
          </w:p>
        </w:tc>
      </w:tr>
      <w:tr w:rsidR="00622BC4" w:rsidRPr="007741D5" w:rsidTr="00F232E5">
        <w:tc>
          <w:tcPr>
            <w:tcW w:w="4962" w:type="dxa"/>
            <w:gridSpan w:val="2"/>
            <w:shd w:val="clear" w:color="auto" w:fill="auto"/>
          </w:tcPr>
          <w:p w:rsidR="00622BC4" w:rsidRPr="007741D5" w:rsidRDefault="00622BC4" w:rsidP="00AD1293">
            <w:pPr>
              <w:widowControl w:val="0"/>
              <w:autoSpaceDE w:val="0"/>
              <w:autoSpaceDN w:val="0"/>
              <w:adjustRightInd w:val="0"/>
            </w:pPr>
            <w:r w:rsidRPr="007741D5">
              <w:rPr>
                <w:sz w:val="22"/>
              </w:rPr>
              <w:t xml:space="preserve">врачи-специалисты </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autoSpaceDE w:val="0"/>
              <w:autoSpaceDN w:val="0"/>
              <w:adjustRightInd w:val="0"/>
              <w:jc w:val="center"/>
            </w:pPr>
            <w:r w:rsidRPr="007741D5">
              <w:rPr>
                <w:sz w:val="22"/>
              </w:rPr>
              <w:t>11 934</w:t>
            </w:r>
          </w:p>
        </w:tc>
      </w:tr>
      <w:tr w:rsidR="00622BC4" w:rsidRPr="007741D5" w:rsidTr="00F232E5">
        <w:tc>
          <w:tcPr>
            <w:tcW w:w="10207" w:type="dxa"/>
            <w:gridSpan w:val="4"/>
            <w:shd w:val="clear" w:color="auto" w:fill="auto"/>
          </w:tcPr>
          <w:p w:rsidR="00622BC4" w:rsidRPr="007741D5" w:rsidRDefault="00622BC4" w:rsidP="00622BC4">
            <w:pPr>
              <w:autoSpaceDE w:val="0"/>
              <w:autoSpaceDN w:val="0"/>
              <w:adjustRightInd w:val="0"/>
              <w:jc w:val="center"/>
              <w:rPr>
                <w:b/>
              </w:rPr>
            </w:pPr>
            <w:r w:rsidRPr="007741D5">
              <w:rPr>
                <w:b/>
                <w:sz w:val="22"/>
              </w:rPr>
              <w:t>Профессиональная квалификационная группа</w:t>
            </w:r>
          </w:p>
          <w:p w:rsidR="00622BC4" w:rsidRPr="007741D5" w:rsidRDefault="00622BC4" w:rsidP="00622BC4">
            <w:pPr>
              <w:autoSpaceDE w:val="0"/>
              <w:autoSpaceDN w:val="0"/>
              <w:adjustRightInd w:val="0"/>
              <w:jc w:val="center"/>
              <w:rPr>
                <w:b/>
              </w:rPr>
            </w:pPr>
            <w:r w:rsidRPr="007741D5">
              <w:rPr>
                <w:b/>
                <w:sz w:val="22"/>
              </w:rPr>
              <w:t xml:space="preserve"> «Средний медицинский  и фармацевтический персонал»</w:t>
            </w:r>
          </w:p>
        </w:tc>
      </w:tr>
      <w:tr w:rsidR="00622BC4" w:rsidRPr="007741D5" w:rsidTr="00F232E5">
        <w:tc>
          <w:tcPr>
            <w:tcW w:w="4962" w:type="dxa"/>
            <w:gridSpan w:val="2"/>
            <w:shd w:val="clear" w:color="auto" w:fill="auto"/>
          </w:tcPr>
          <w:p w:rsidR="00622BC4" w:rsidRPr="007741D5" w:rsidRDefault="00622BC4" w:rsidP="00622BC4">
            <w:pPr>
              <w:widowControl w:val="0"/>
              <w:autoSpaceDE w:val="0"/>
              <w:autoSpaceDN w:val="0"/>
              <w:adjustRightInd w:val="0"/>
            </w:pPr>
            <w:r w:rsidRPr="007741D5">
              <w:rPr>
                <w:color w:val="000000"/>
                <w:sz w:val="22"/>
              </w:rPr>
              <w:t>инструктор по лечебной физкультуре</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 xml:space="preserve">1 квалификационный уровень                          </w:t>
            </w:r>
          </w:p>
        </w:tc>
        <w:tc>
          <w:tcPr>
            <w:tcW w:w="1843" w:type="dxa"/>
            <w:shd w:val="clear" w:color="auto" w:fill="auto"/>
          </w:tcPr>
          <w:p w:rsidR="00622BC4" w:rsidRPr="007741D5" w:rsidRDefault="00622BC4" w:rsidP="00622BC4">
            <w:pPr>
              <w:autoSpaceDE w:val="0"/>
              <w:autoSpaceDN w:val="0"/>
              <w:adjustRightInd w:val="0"/>
              <w:ind w:left="-354" w:right="355" w:firstLine="354"/>
              <w:jc w:val="center"/>
            </w:pPr>
            <w:r w:rsidRPr="007741D5">
              <w:rPr>
                <w:sz w:val="22"/>
              </w:rPr>
              <w:t xml:space="preserve">    7 250</w:t>
            </w:r>
          </w:p>
        </w:tc>
      </w:tr>
      <w:tr w:rsidR="00622BC4" w:rsidRPr="007741D5" w:rsidTr="00F232E5">
        <w:tc>
          <w:tcPr>
            <w:tcW w:w="4962" w:type="dxa"/>
            <w:gridSpan w:val="2"/>
            <w:shd w:val="clear" w:color="auto" w:fill="auto"/>
          </w:tcPr>
          <w:p w:rsidR="00622BC4" w:rsidRPr="007741D5" w:rsidRDefault="00622BC4" w:rsidP="00622BC4">
            <w:pPr>
              <w:widowControl w:val="0"/>
              <w:autoSpaceDE w:val="0"/>
              <w:autoSpaceDN w:val="0"/>
              <w:adjustRightInd w:val="0"/>
            </w:pPr>
            <w:r w:rsidRPr="007741D5">
              <w:rPr>
                <w:sz w:val="22"/>
              </w:rPr>
              <w:t>фельдшер; медицинская сестра</w:t>
            </w:r>
          </w:p>
        </w:tc>
        <w:tc>
          <w:tcPr>
            <w:tcW w:w="3402" w:type="dxa"/>
            <w:shd w:val="clear" w:color="auto" w:fill="auto"/>
          </w:tcPr>
          <w:p w:rsidR="00622BC4" w:rsidRPr="007741D5" w:rsidRDefault="00622BC4" w:rsidP="00622BC4">
            <w:pPr>
              <w:autoSpaceDE w:val="0"/>
              <w:autoSpaceDN w:val="0"/>
              <w:adjustRightInd w:val="0"/>
              <w:jc w:val="center"/>
            </w:pPr>
            <w:r w:rsidRPr="007741D5">
              <w:rPr>
                <w:sz w:val="22"/>
              </w:rPr>
              <w:t>4 квалификационный уровень</w:t>
            </w:r>
          </w:p>
        </w:tc>
        <w:tc>
          <w:tcPr>
            <w:tcW w:w="1843" w:type="dxa"/>
            <w:shd w:val="clear" w:color="auto" w:fill="auto"/>
          </w:tcPr>
          <w:p w:rsidR="00622BC4" w:rsidRPr="007741D5" w:rsidRDefault="00622BC4" w:rsidP="00622BC4">
            <w:pPr>
              <w:autoSpaceDE w:val="0"/>
              <w:autoSpaceDN w:val="0"/>
              <w:adjustRightInd w:val="0"/>
              <w:ind w:left="-354" w:right="355" w:firstLine="354"/>
              <w:jc w:val="center"/>
            </w:pPr>
            <w:r w:rsidRPr="007741D5">
              <w:rPr>
                <w:sz w:val="22"/>
              </w:rPr>
              <w:t xml:space="preserve">     7 708</w:t>
            </w:r>
          </w:p>
        </w:tc>
      </w:tr>
      <w:tr w:rsidR="00622BC4" w:rsidRPr="007741D5" w:rsidTr="00F232E5">
        <w:tc>
          <w:tcPr>
            <w:tcW w:w="10207" w:type="dxa"/>
            <w:gridSpan w:val="4"/>
            <w:shd w:val="clear" w:color="auto" w:fill="auto"/>
          </w:tcPr>
          <w:p w:rsidR="00622BC4" w:rsidRPr="007741D5" w:rsidRDefault="00622BC4" w:rsidP="00622BC4">
            <w:pPr>
              <w:widowControl w:val="0"/>
              <w:autoSpaceDE w:val="0"/>
              <w:autoSpaceDN w:val="0"/>
              <w:adjustRightInd w:val="0"/>
              <w:jc w:val="center"/>
              <w:rPr>
                <w:b/>
              </w:rPr>
            </w:pPr>
            <w:r w:rsidRPr="007741D5">
              <w:rPr>
                <w:b/>
                <w:sz w:val="22"/>
              </w:rPr>
              <w:t xml:space="preserve">Профессиональная квалификационная группа </w:t>
            </w:r>
          </w:p>
          <w:p w:rsidR="00622BC4" w:rsidRPr="007741D5" w:rsidRDefault="00622BC4" w:rsidP="00622BC4">
            <w:pPr>
              <w:widowControl w:val="0"/>
              <w:autoSpaceDE w:val="0"/>
              <w:autoSpaceDN w:val="0"/>
              <w:adjustRightInd w:val="0"/>
              <w:jc w:val="center"/>
              <w:rPr>
                <w:b/>
              </w:rPr>
            </w:pPr>
            <w:r w:rsidRPr="007741D5">
              <w:rPr>
                <w:b/>
                <w:sz w:val="22"/>
              </w:rPr>
              <w:t>"Общеотраслевые профессии рабочих первого уровня"</w:t>
            </w:r>
          </w:p>
        </w:tc>
      </w:tr>
      <w:tr w:rsidR="00622BC4" w:rsidRPr="007741D5" w:rsidTr="008C7433">
        <w:trPr>
          <w:trHeight w:val="3273"/>
        </w:trPr>
        <w:tc>
          <w:tcPr>
            <w:tcW w:w="4962" w:type="dxa"/>
            <w:gridSpan w:val="2"/>
            <w:shd w:val="clear" w:color="auto" w:fill="auto"/>
          </w:tcPr>
          <w:p w:rsidR="00622BC4" w:rsidRPr="007741D5" w:rsidRDefault="00622BC4" w:rsidP="00AD1293">
            <w:pPr>
              <w:widowControl w:val="0"/>
              <w:autoSpaceDE w:val="0"/>
              <w:autoSpaceDN w:val="0"/>
              <w:adjustRightInd w:val="0"/>
            </w:pPr>
            <w:r w:rsidRPr="007741D5">
              <w:rPr>
                <w:sz w:val="22"/>
              </w:rPr>
              <w:lastRenderedPageBreak/>
              <w:t>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работник; мойщик посуды; прачка; рабочий по комплексному  обслуживанию и ремонту зданий и иные наименования профес</w:t>
            </w:r>
            <w:r w:rsidR="00AD1293" w:rsidRPr="007741D5">
              <w:rPr>
                <w:sz w:val="22"/>
              </w:rPr>
              <w:t>сий  рабочих, по которым</w:t>
            </w:r>
            <w:r w:rsidRPr="007741D5">
              <w:rPr>
                <w:sz w:val="22"/>
              </w:rPr>
              <w:t xml:space="preserve"> предусмотрено присвоение 1, 2 и 3 квалификационных   </w:t>
            </w:r>
            <w:r w:rsidR="00AD1293" w:rsidRPr="007741D5">
              <w:rPr>
                <w:sz w:val="22"/>
              </w:rPr>
              <w:br/>
              <w:t xml:space="preserve">разрядов в соответствии с </w:t>
            </w:r>
            <w:r w:rsidRPr="007741D5">
              <w:rPr>
                <w:sz w:val="22"/>
              </w:rPr>
              <w:t>Единым тарифно-квалификационным</w:t>
            </w:r>
            <w:r w:rsidR="00AD1293" w:rsidRPr="007741D5">
              <w:rPr>
                <w:sz w:val="22"/>
              </w:rPr>
              <w:t xml:space="preserve">    справочником работ и </w:t>
            </w:r>
            <w:r w:rsidRPr="007741D5">
              <w:rPr>
                <w:sz w:val="22"/>
              </w:rPr>
              <w:t xml:space="preserve">профессий рабочих </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1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2 954</w:t>
            </w:r>
          </w:p>
        </w:tc>
      </w:tr>
      <w:tr w:rsidR="00622BC4" w:rsidRPr="007741D5" w:rsidTr="00F232E5">
        <w:tc>
          <w:tcPr>
            <w:tcW w:w="4962" w:type="dxa"/>
            <w:gridSpan w:val="2"/>
            <w:shd w:val="clear" w:color="auto" w:fill="auto"/>
          </w:tcPr>
          <w:p w:rsidR="00622BC4" w:rsidRPr="007741D5" w:rsidRDefault="00622BC4" w:rsidP="008C7433">
            <w:pPr>
              <w:widowControl w:val="0"/>
              <w:autoSpaceDE w:val="0"/>
              <w:autoSpaceDN w:val="0"/>
              <w:adjustRightInd w:val="0"/>
            </w:pPr>
            <w:r w:rsidRPr="007741D5">
              <w:rPr>
                <w:sz w:val="22"/>
              </w:rPr>
              <w:t>профессии рабочих, отнесен</w:t>
            </w:r>
            <w:r w:rsidR="008C7433" w:rsidRPr="007741D5">
              <w:rPr>
                <w:sz w:val="22"/>
              </w:rPr>
              <w:t xml:space="preserve">ные к первому квалификационному уровню, при </w:t>
            </w:r>
            <w:r w:rsidRPr="007741D5">
              <w:rPr>
                <w:sz w:val="22"/>
              </w:rPr>
              <w:t>выполнение работ по профессии с наименованием «старший»</w:t>
            </w:r>
          </w:p>
        </w:tc>
        <w:tc>
          <w:tcPr>
            <w:tcW w:w="3402" w:type="dxa"/>
            <w:shd w:val="clear" w:color="auto" w:fill="auto"/>
          </w:tcPr>
          <w:p w:rsidR="00622BC4" w:rsidRPr="007741D5" w:rsidRDefault="00F232E5" w:rsidP="00F232E5">
            <w:pPr>
              <w:widowControl w:val="0"/>
              <w:autoSpaceDE w:val="0"/>
              <w:autoSpaceDN w:val="0"/>
              <w:adjustRightInd w:val="0"/>
            </w:pPr>
            <w:r w:rsidRPr="007741D5">
              <w:rPr>
                <w:sz w:val="22"/>
              </w:rPr>
              <w:t>2</w:t>
            </w:r>
            <w:r w:rsidR="00622BC4" w:rsidRPr="007741D5">
              <w:rPr>
                <w:sz w:val="22"/>
              </w:rPr>
              <w:t xml:space="preserve"> квалификационный уровень</w:t>
            </w:r>
          </w:p>
          <w:p w:rsidR="00622BC4" w:rsidRPr="007741D5" w:rsidRDefault="00622BC4" w:rsidP="00622BC4">
            <w:pPr>
              <w:widowControl w:val="0"/>
              <w:autoSpaceDE w:val="0"/>
              <w:autoSpaceDN w:val="0"/>
              <w:adjustRightInd w:val="0"/>
              <w:jc w:val="center"/>
            </w:pPr>
          </w:p>
          <w:p w:rsidR="00622BC4" w:rsidRPr="007741D5" w:rsidRDefault="00622BC4" w:rsidP="00622BC4">
            <w:pPr>
              <w:widowControl w:val="0"/>
              <w:autoSpaceDE w:val="0"/>
              <w:autoSpaceDN w:val="0"/>
              <w:adjustRightInd w:val="0"/>
              <w:jc w:val="center"/>
            </w:pP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3 165</w:t>
            </w:r>
          </w:p>
        </w:tc>
      </w:tr>
      <w:tr w:rsidR="00622BC4" w:rsidRPr="007741D5" w:rsidTr="00F232E5">
        <w:tc>
          <w:tcPr>
            <w:tcW w:w="10207" w:type="dxa"/>
            <w:gridSpan w:val="4"/>
            <w:shd w:val="clear" w:color="auto" w:fill="auto"/>
          </w:tcPr>
          <w:p w:rsidR="00622BC4" w:rsidRPr="007741D5" w:rsidRDefault="00622BC4" w:rsidP="00622BC4">
            <w:pPr>
              <w:widowControl w:val="0"/>
              <w:autoSpaceDE w:val="0"/>
              <w:autoSpaceDN w:val="0"/>
              <w:adjustRightInd w:val="0"/>
              <w:jc w:val="center"/>
              <w:rPr>
                <w:b/>
              </w:rPr>
            </w:pPr>
            <w:r w:rsidRPr="007741D5">
              <w:rPr>
                <w:b/>
                <w:sz w:val="22"/>
              </w:rPr>
              <w:t xml:space="preserve">Профессиональная квалификационная группа </w:t>
            </w:r>
          </w:p>
          <w:p w:rsidR="00622BC4" w:rsidRPr="007741D5" w:rsidRDefault="00622BC4" w:rsidP="00622BC4">
            <w:pPr>
              <w:widowControl w:val="0"/>
              <w:autoSpaceDE w:val="0"/>
              <w:autoSpaceDN w:val="0"/>
              <w:adjustRightInd w:val="0"/>
              <w:jc w:val="center"/>
              <w:rPr>
                <w:b/>
              </w:rPr>
            </w:pPr>
            <w:r w:rsidRPr="007741D5">
              <w:rPr>
                <w:b/>
                <w:sz w:val="22"/>
              </w:rPr>
              <w:t>"Общеотраслевые профессии рабочих второго уровня"</w:t>
            </w:r>
          </w:p>
        </w:tc>
      </w:tr>
      <w:tr w:rsidR="00622BC4" w:rsidRPr="007741D5" w:rsidTr="008C7433">
        <w:tc>
          <w:tcPr>
            <w:tcW w:w="4962" w:type="dxa"/>
            <w:gridSpan w:val="2"/>
            <w:shd w:val="clear" w:color="auto" w:fill="auto"/>
          </w:tcPr>
          <w:p w:rsidR="00622BC4" w:rsidRPr="007741D5" w:rsidRDefault="00622BC4" w:rsidP="00AD1293">
            <w:pPr>
              <w:tabs>
                <w:tab w:val="left" w:pos="900"/>
              </w:tabs>
            </w:pPr>
            <w:r w:rsidRPr="007741D5">
              <w:rPr>
                <w:sz w:val="22"/>
              </w:rPr>
              <w:t xml:space="preserve">водитель автомобиля; стекольщик,  буфетчик, дежурный по общежитию, плотник, пожарник, слесарь-сантехник, слесарь по ремонту газового оборудования, электрик, электромонтер по обслуживанию электрооборудования, иные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1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3 165</w:t>
            </w:r>
          </w:p>
        </w:tc>
      </w:tr>
      <w:tr w:rsidR="00622BC4" w:rsidRPr="007741D5" w:rsidTr="008C7433">
        <w:tc>
          <w:tcPr>
            <w:tcW w:w="4962" w:type="dxa"/>
            <w:gridSpan w:val="2"/>
            <w:shd w:val="clear" w:color="auto" w:fill="auto"/>
          </w:tcPr>
          <w:p w:rsidR="00622BC4" w:rsidRPr="007741D5" w:rsidRDefault="00622BC4" w:rsidP="00AD1293">
            <w:pPr>
              <w:tabs>
                <w:tab w:val="left" w:pos="900"/>
              </w:tabs>
            </w:pPr>
            <w:r w:rsidRPr="007741D5">
              <w:rPr>
                <w:sz w:val="22"/>
              </w:rPr>
              <w:t>наименования профессий</w:t>
            </w:r>
            <w:r w:rsidR="001F728D" w:rsidRPr="007741D5">
              <w:rPr>
                <w:sz w:val="22"/>
              </w:rPr>
              <w:t xml:space="preserve">   рабочих, по которым предусмотрено присвоение 6 и</w:t>
            </w:r>
            <w:r w:rsidR="001F728D" w:rsidRPr="007741D5">
              <w:rPr>
                <w:sz w:val="22"/>
              </w:rPr>
              <w:br/>
              <w:t xml:space="preserve">7 </w:t>
            </w:r>
            <w:r w:rsidR="00AD1293" w:rsidRPr="007741D5">
              <w:rPr>
                <w:sz w:val="22"/>
              </w:rPr>
              <w:t xml:space="preserve">квалификационных разрядов </w:t>
            </w:r>
            <w:r w:rsidR="008C7433" w:rsidRPr="007741D5">
              <w:rPr>
                <w:sz w:val="22"/>
              </w:rPr>
              <w:t xml:space="preserve">в соответствии с Единым </w:t>
            </w:r>
            <w:r w:rsidR="001F728D" w:rsidRPr="007741D5">
              <w:rPr>
                <w:sz w:val="22"/>
              </w:rPr>
              <w:t xml:space="preserve">тарифно-квалификационным </w:t>
            </w:r>
            <w:r w:rsidR="00F232E5" w:rsidRPr="007741D5">
              <w:rPr>
                <w:sz w:val="22"/>
              </w:rPr>
              <w:t xml:space="preserve">справочником работ и </w:t>
            </w:r>
            <w:r w:rsidRPr="007741D5">
              <w:rPr>
                <w:sz w:val="22"/>
              </w:rPr>
              <w:t xml:space="preserve">профессий рабочих    </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3 271</w:t>
            </w:r>
          </w:p>
        </w:tc>
      </w:tr>
      <w:tr w:rsidR="00622BC4" w:rsidRPr="007741D5" w:rsidTr="008C7433">
        <w:tc>
          <w:tcPr>
            <w:tcW w:w="4962" w:type="dxa"/>
            <w:gridSpan w:val="2"/>
            <w:shd w:val="clear" w:color="auto" w:fill="auto"/>
          </w:tcPr>
          <w:p w:rsidR="00622BC4" w:rsidRPr="007741D5" w:rsidRDefault="00622BC4" w:rsidP="00AD1293">
            <w:pPr>
              <w:widowControl w:val="0"/>
              <w:autoSpaceDE w:val="0"/>
              <w:autoSpaceDN w:val="0"/>
              <w:adjustRightInd w:val="0"/>
            </w:pPr>
            <w:r w:rsidRPr="007741D5">
              <w:rPr>
                <w:sz w:val="22"/>
              </w:rPr>
              <w:t>наименования профессий рабочих, по    которым предусмотрено присвоение 8   квалиф</w:t>
            </w:r>
            <w:r w:rsidR="008C7433" w:rsidRPr="007741D5">
              <w:rPr>
                <w:sz w:val="22"/>
              </w:rPr>
              <w:t xml:space="preserve">икационного разряда в        </w:t>
            </w:r>
            <w:r w:rsidRPr="007741D5">
              <w:rPr>
                <w:sz w:val="22"/>
              </w:rPr>
              <w:t>соответствии с Единым тарифно-</w:t>
            </w:r>
            <w:r w:rsidRPr="007741D5">
              <w:rPr>
                <w:sz w:val="22"/>
              </w:rPr>
              <w:br/>
              <w:t xml:space="preserve">квалификационным справочником работ и профессий рабочих                     </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3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3 429</w:t>
            </w:r>
          </w:p>
        </w:tc>
      </w:tr>
      <w:tr w:rsidR="00622BC4" w:rsidRPr="007741D5" w:rsidTr="008C7433">
        <w:tc>
          <w:tcPr>
            <w:tcW w:w="4962" w:type="dxa"/>
            <w:gridSpan w:val="2"/>
            <w:shd w:val="clear" w:color="auto" w:fill="auto"/>
          </w:tcPr>
          <w:p w:rsidR="00622BC4" w:rsidRPr="007741D5" w:rsidRDefault="008C7433" w:rsidP="00AD1293">
            <w:pPr>
              <w:widowControl w:val="0"/>
              <w:autoSpaceDE w:val="0"/>
              <w:autoSpaceDN w:val="0"/>
              <w:adjustRightInd w:val="0"/>
            </w:pPr>
            <w:r w:rsidRPr="007741D5">
              <w:rPr>
                <w:sz w:val="22"/>
              </w:rPr>
              <w:t xml:space="preserve">наименование профессий рабочих, </w:t>
            </w:r>
            <w:r w:rsidR="00F232E5" w:rsidRPr="007741D5">
              <w:rPr>
                <w:sz w:val="22"/>
              </w:rPr>
              <w:t>предусмотренных 1-3</w:t>
            </w:r>
            <w:r w:rsidR="00622BC4" w:rsidRPr="007741D5">
              <w:rPr>
                <w:sz w:val="22"/>
              </w:rPr>
              <w:t xml:space="preserve"> квалификацион</w:t>
            </w:r>
            <w:r w:rsidR="00F232E5" w:rsidRPr="007741D5">
              <w:rPr>
                <w:sz w:val="22"/>
              </w:rPr>
              <w:t xml:space="preserve">ными уровнями настоящей </w:t>
            </w:r>
            <w:r w:rsidR="00622BC4" w:rsidRPr="007741D5">
              <w:rPr>
                <w:sz w:val="22"/>
              </w:rPr>
              <w:t>профессиональной квалификационной группы, выполняющих важные особо  важные)  и   ответственные   (особо  ответственные работы)</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4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3 693</w:t>
            </w:r>
          </w:p>
        </w:tc>
      </w:tr>
      <w:tr w:rsidR="00622BC4" w:rsidRPr="007741D5" w:rsidTr="00F232E5">
        <w:tc>
          <w:tcPr>
            <w:tcW w:w="10207" w:type="dxa"/>
            <w:gridSpan w:val="4"/>
            <w:shd w:val="clear" w:color="auto" w:fill="auto"/>
          </w:tcPr>
          <w:p w:rsidR="00622BC4" w:rsidRPr="007741D5" w:rsidRDefault="00622BC4" w:rsidP="00622BC4">
            <w:pPr>
              <w:widowControl w:val="0"/>
              <w:autoSpaceDE w:val="0"/>
              <w:autoSpaceDN w:val="0"/>
              <w:adjustRightInd w:val="0"/>
              <w:jc w:val="center"/>
            </w:pPr>
            <w:r w:rsidRPr="007741D5">
              <w:rPr>
                <w:b/>
                <w:bCs/>
                <w:sz w:val="22"/>
              </w:rPr>
              <w:t>Профессиональные квалификационные группы</w:t>
            </w:r>
            <w:r w:rsidRPr="007741D5">
              <w:rPr>
                <w:b/>
                <w:bCs/>
                <w:sz w:val="22"/>
              </w:rPr>
              <w:br/>
              <w:t>должностей работников высшего и дополнительного профессионального образования</w:t>
            </w:r>
          </w:p>
        </w:tc>
      </w:tr>
      <w:tr w:rsidR="00622BC4" w:rsidRPr="007741D5" w:rsidTr="00F232E5">
        <w:tc>
          <w:tcPr>
            <w:tcW w:w="10207" w:type="dxa"/>
            <w:gridSpan w:val="4"/>
            <w:shd w:val="clear" w:color="auto" w:fill="auto"/>
          </w:tcPr>
          <w:p w:rsidR="00622BC4" w:rsidRPr="007741D5" w:rsidRDefault="00622BC4" w:rsidP="00622BC4">
            <w:pPr>
              <w:tabs>
                <w:tab w:val="left" w:pos="0"/>
              </w:tabs>
              <w:jc w:val="center"/>
              <w:rPr>
                <w:b/>
              </w:rPr>
            </w:pPr>
            <w:r w:rsidRPr="007741D5">
              <w:rPr>
                <w:b/>
                <w:sz w:val="22"/>
              </w:rPr>
              <w:t>Профессиональная квалификационная группа</w:t>
            </w:r>
          </w:p>
          <w:p w:rsidR="00622BC4" w:rsidRPr="007741D5" w:rsidRDefault="00622BC4" w:rsidP="00622BC4">
            <w:pPr>
              <w:tabs>
                <w:tab w:val="left" w:pos="0"/>
              </w:tabs>
              <w:jc w:val="center"/>
              <w:rPr>
                <w:b/>
              </w:rPr>
            </w:pPr>
            <w:r w:rsidRPr="007741D5">
              <w:rPr>
                <w:b/>
                <w:sz w:val="22"/>
              </w:rPr>
              <w:t>«Должности профессорско-преподавательского состава и руководителей структурных подразделений»</w:t>
            </w:r>
          </w:p>
        </w:tc>
      </w:tr>
      <w:tr w:rsidR="00622BC4" w:rsidRPr="007741D5" w:rsidTr="008C7433">
        <w:tc>
          <w:tcPr>
            <w:tcW w:w="4962" w:type="dxa"/>
            <w:gridSpan w:val="2"/>
            <w:shd w:val="clear" w:color="auto" w:fill="auto"/>
          </w:tcPr>
          <w:p w:rsidR="00622BC4" w:rsidRPr="007741D5" w:rsidRDefault="00622BC4" w:rsidP="00AD1293">
            <w:pPr>
              <w:spacing w:before="100" w:beforeAutospacing="1"/>
              <w:rPr>
                <w:color w:val="000000"/>
              </w:rPr>
            </w:pPr>
            <w:r w:rsidRPr="007741D5">
              <w:rPr>
                <w:color w:val="000000"/>
                <w:sz w:val="22"/>
              </w:rPr>
              <w:t>ассистент, преподаватель;</w:t>
            </w:r>
          </w:p>
          <w:p w:rsidR="00622BC4" w:rsidRPr="007741D5" w:rsidRDefault="00622BC4" w:rsidP="00AD1293">
            <w:pPr>
              <w:widowControl w:val="0"/>
              <w:autoSpaceDE w:val="0"/>
              <w:autoSpaceDN w:val="0"/>
              <w:adjustRightInd w:val="0"/>
            </w:pPr>
            <w:r w:rsidRPr="007741D5">
              <w:rPr>
                <w:color w:val="000000"/>
                <w:sz w:val="22"/>
              </w:rPr>
              <w:t>начальник (заведующий, руководитель) отдела, подготовительных курсов (отделения),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института</w:t>
            </w:r>
          </w:p>
        </w:tc>
        <w:tc>
          <w:tcPr>
            <w:tcW w:w="3402" w:type="dxa"/>
            <w:shd w:val="clear" w:color="auto" w:fill="auto"/>
          </w:tcPr>
          <w:p w:rsidR="00622BC4" w:rsidRPr="007741D5" w:rsidRDefault="008C7433" w:rsidP="008C7433">
            <w:pPr>
              <w:widowControl w:val="0"/>
              <w:autoSpaceDE w:val="0"/>
              <w:autoSpaceDN w:val="0"/>
              <w:adjustRightInd w:val="0"/>
            </w:pPr>
            <w:r w:rsidRPr="007741D5">
              <w:rPr>
                <w:sz w:val="22"/>
              </w:rPr>
              <w:t xml:space="preserve">1 </w:t>
            </w:r>
            <w:r w:rsidR="00622BC4" w:rsidRPr="007741D5">
              <w:rPr>
                <w:sz w:val="22"/>
              </w:rPr>
              <w:t>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11 842</w:t>
            </w:r>
          </w:p>
        </w:tc>
      </w:tr>
      <w:tr w:rsidR="00622BC4" w:rsidRPr="007741D5" w:rsidTr="008C7433">
        <w:tc>
          <w:tcPr>
            <w:tcW w:w="4962" w:type="dxa"/>
            <w:gridSpan w:val="2"/>
            <w:shd w:val="clear" w:color="auto" w:fill="auto"/>
          </w:tcPr>
          <w:p w:rsidR="00622BC4" w:rsidRPr="007741D5" w:rsidRDefault="00622BC4" w:rsidP="00AD1293">
            <w:pPr>
              <w:spacing w:before="100" w:beforeAutospacing="1" w:after="100" w:afterAutospacing="1"/>
              <w:rPr>
                <w:color w:val="000000"/>
              </w:rPr>
            </w:pPr>
            <w:r w:rsidRPr="007741D5">
              <w:rPr>
                <w:color w:val="000000"/>
                <w:sz w:val="22"/>
              </w:rPr>
              <w:t xml:space="preserve">старший преподаватель; заведующий отделом </w:t>
            </w:r>
            <w:r w:rsidRPr="007741D5">
              <w:rPr>
                <w:color w:val="000000"/>
                <w:sz w:val="22"/>
              </w:rPr>
              <w:lastRenderedPageBreak/>
              <w:t>аспирантуры</w:t>
            </w:r>
          </w:p>
        </w:tc>
        <w:tc>
          <w:tcPr>
            <w:tcW w:w="3402" w:type="dxa"/>
            <w:shd w:val="clear" w:color="auto" w:fill="auto"/>
          </w:tcPr>
          <w:p w:rsidR="00622BC4" w:rsidRPr="007741D5" w:rsidRDefault="008C7433" w:rsidP="008C7433">
            <w:pPr>
              <w:widowControl w:val="0"/>
              <w:autoSpaceDE w:val="0"/>
              <w:autoSpaceDN w:val="0"/>
              <w:adjustRightInd w:val="0"/>
            </w:pPr>
            <w:r w:rsidRPr="007741D5">
              <w:rPr>
                <w:sz w:val="22"/>
              </w:rPr>
              <w:lastRenderedPageBreak/>
              <w:t xml:space="preserve">2 </w:t>
            </w:r>
            <w:r w:rsidR="00622BC4" w:rsidRPr="007741D5">
              <w:rPr>
                <w:sz w:val="22"/>
              </w:rPr>
              <w:t xml:space="preserve">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12 224</w:t>
            </w:r>
          </w:p>
        </w:tc>
      </w:tr>
      <w:tr w:rsidR="00622BC4" w:rsidRPr="007741D5" w:rsidTr="008C7433">
        <w:tc>
          <w:tcPr>
            <w:tcW w:w="4962" w:type="dxa"/>
            <w:gridSpan w:val="2"/>
            <w:shd w:val="clear" w:color="auto" w:fill="auto"/>
          </w:tcPr>
          <w:p w:rsidR="00622BC4" w:rsidRPr="007741D5" w:rsidRDefault="00622BC4" w:rsidP="00AD1293">
            <w:pPr>
              <w:spacing w:before="100" w:beforeAutospacing="1" w:after="100" w:afterAutospacing="1"/>
              <w:rPr>
                <w:color w:val="000000"/>
              </w:rPr>
            </w:pPr>
            <w:r w:rsidRPr="007741D5">
              <w:rPr>
                <w:color w:val="000000"/>
                <w:sz w:val="22"/>
              </w:rPr>
              <w:lastRenderedPageBreak/>
              <w:t>доцент;  заведующий издательством учебной литературы и учебно-методических пособий для студентов, начальник учебного отдела, учебно-методического управления</w:t>
            </w:r>
          </w:p>
        </w:tc>
        <w:tc>
          <w:tcPr>
            <w:tcW w:w="3402" w:type="dxa"/>
            <w:shd w:val="clear" w:color="auto" w:fill="auto"/>
          </w:tcPr>
          <w:p w:rsidR="00622BC4" w:rsidRPr="007741D5" w:rsidRDefault="008C7433" w:rsidP="008C7433">
            <w:pPr>
              <w:widowControl w:val="0"/>
              <w:autoSpaceDE w:val="0"/>
              <w:autoSpaceDN w:val="0"/>
              <w:adjustRightInd w:val="0"/>
            </w:pPr>
            <w:r w:rsidRPr="007741D5">
              <w:rPr>
                <w:sz w:val="22"/>
              </w:rPr>
              <w:t xml:space="preserve">3  </w:t>
            </w:r>
            <w:r w:rsidR="00622BC4" w:rsidRPr="007741D5">
              <w:rPr>
                <w:sz w:val="22"/>
              </w:rPr>
              <w:t>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12 988</w:t>
            </w:r>
          </w:p>
        </w:tc>
      </w:tr>
      <w:tr w:rsidR="00622BC4" w:rsidRPr="007741D5" w:rsidTr="008C7433">
        <w:tc>
          <w:tcPr>
            <w:tcW w:w="4962" w:type="dxa"/>
            <w:gridSpan w:val="2"/>
            <w:shd w:val="clear" w:color="auto" w:fill="auto"/>
          </w:tcPr>
          <w:p w:rsidR="00622BC4" w:rsidRPr="007741D5" w:rsidRDefault="00622BC4" w:rsidP="00AD1293">
            <w:pPr>
              <w:widowControl w:val="0"/>
              <w:autoSpaceDE w:val="0"/>
              <w:autoSpaceDN w:val="0"/>
              <w:adjustRightInd w:val="0"/>
            </w:pPr>
            <w:r w:rsidRPr="007741D5">
              <w:rPr>
                <w:color w:val="000000"/>
                <w:sz w:val="22"/>
              </w:rPr>
              <w:t>профессор</w:t>
            </w:r>
          </w:p>
        </w:tc>
        <w:tc>
          <w:tcPr>
            <w:tcW w:w="3402" w:type="dxa"/>
            <w:shd w:val="clear" w:color="auto" w:fill="auto"/>
          </w:tcPr>
          <w:p w:rsidR="00622BC4" w:rsidRPr="007741D5" w:rsidRDefault="008C7433" w:rsidP="008C7433">
            <w:pPr>
              <w:widowControl w:val="0"/>
              <w:autoSpaceDE w:val="0"/>
              <w:autoSpaceDN w:val="0"/>
              <w:adjustRightInd w:val="0"/>
            </w:pPr>
            <w:r w:rsidRPr="007741D5">
              <w:rPr>
                <w:sz w:val="22"/>
              </w:rPr>
              <w:t xml:space="preserve">4  </w:t>
            </w:r>
            <w:r w:rsidR="00622BC4" w:rsidRPr="007741D5">
              <w:rPr>
                <w:sz w:val="22"/>
              </w:rPr>
              <w:t>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13 752</w:t>
            </w:r>
          </w:p>
        </w:tc>
      </w:tr>
      <w:tr w:rsidR="00622BC4" w:rsidRPr="007741D5" w:rsidTr="008C7433">
        <w:tc>
          <w:tcPr>
            <w:tcW w:w="4962" w:type="dxa"/>
            <w:gridSpan w:val="2"/>
            <w:shd w:val="clear" w:color="auto" w:fill="auto"/>
          </w:tcPr>
          <w:p w:rsidR="00622BC4" w:rsidRPr="007741D5" w:rsidRDefault="00622BC4" w:rsidP="00AD1293">
            <w:pPr>
              <w:widowControl w:val="0"/>
              <w:autoSpaceDE w:val="0"/>
              <w:autoSpaceDN w:val="0"/>
              <w:adjustRightInd w:val="0"/>
            </w:pPr>
            <w:r w:rsidRPr="007741D5">
              <w:rPr>
                <w:color w:val="000000"/>
                <w:sz w:val="22"/>
              </w:rPr>
              <w:t>заведующий кафедрой</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5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14 134</w:t>
            </w:r>
          </w:p>
        </w:tc>
      </w:tr>
      <w:tr w:rsidR="00622BC4" w:rsidRPr="007741D5" w:rsidTr="008C7433">
        <w:tc>
          <w:tcPr>
            <w:tcW w:w="4962" w:type="dxa"/>
            <w:gridSpan w:val="2"/>
            <w:shd w:val="clear" w:color="auto" w:fill="auto"/>
          </w:tcPr>
          <w:p w:rsidR="00622BC4" w:rsidRPr="007741D5" w:rsidRDefault="00622BC4" w:rsidP="00AD1293">
            <w:pPr>
              <w:widowControl w:val="0"/>
              <w:autoSpaceDE w:val="0"/>
              <w:autoSpaceDN w:val="0"/>
              <w:adjustRightInd w:val="0"/>
            </w:pPr>
            <w:r w:rsidRPr="007741D5">
              <w:rPr>
                <w:color w:val="000000"/>
                <w:sz w:val="22"/>
              </w:rPr>
              <w:t>декан факультета</w:t>
            </w:r>
          </w:p>
        </w:tc>
        <w:tc>
          <w:tcPr>
            <w:tcW w:w="3402" w:type="dxa"/>
            <w:shd w:val="clear" w:color="auto" w:fill="auto"/>
          </w:tcPr>
          <w:p w:rsidR="00622BC4" w:rsidRPr="007741D5" w:rsidRDefault="00622BC4" w:rsidP="00622BC4">
            <w:pPr>
              <w:widowControl w:val="0"/>
              <w:autoSpaceDE w:val="0"/>
              <w:autoSpaceDN w:val="0"/>
              <w:adjustRightInd w:val="0"/>
              <w:jc w:val="center"/>
            </w:pPr>
            <w:r w:rsidRPr="007741D5">
              <w:rPr>
                <w:sz w:val="22"/>
              </w:rPr>
              <w:t>6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14 516</w:t>
            </w:r>
          </w:p>
        </w:tc>
      </w:tr>
      <w:tr w:rsidR="00622BC4" w:rsidRPr="007741D5" w:rsidTr="00F232E5">
        <w:tc>
          <w:tcPr>
            <w:tcW w:w="10207" w:type="dxa"/>
            <w:gridSpan w:val="4"/>
            <w:shd w:val="clear" w:color="auto" w:fill="auto"/>
          </w:tcPr>
          <w:p w:rsidR="00622BC4" w:rsidRPr="007741D5" w:rsidRDefault="00622BC4" w:rsidP="00622BC4">
            <w:pPr>
              <w:tabs>
                <w:tab w:val="left" w:pos="0"/>
                <w:tab w:val="left" w:pos="851"/>
              </w:tabs>
              <w:jc w:val="center"/>
              <w:rPr>
                <w:b/>
              </w:rPr>
            </w:pPr>
            <w:r w:rsidRPr="007741D5">
              <w:rPr>
                <w:b/>
                <w:sz w:val="22"/>
              </w:rPr>
              <w:t>Профессиональная квалификационная группа</w:t>
            </w:r>
          </w:p>
          <w:p w:rsidR="00622BC4" w:rsidRPr="007741D5" w:rsidRDefault="00622BC4" w:rsidP="00622BC4">
            <w:pPr>
              <w:tabs>
                <w:tab w:val="left" w:pos="0"/>
                <w:tab w:val="left" w:pos="851"/>
              </w:tabs>
              <w:jc w:val="center"/>
              <w:rPr>
                <w:b/>
              </w:rPr>
            </w:pPr>
            <w:r w:rsidRPr="007741D5">
              <w:rPr>
                <w:b/>
                <w:sz w:val="22"/>
              </w:rPr>
              <w:t xml:space="preserve">«Должности работников культуры, искусства и кинематографии </w:t>
            </w:r>
          </w:p>
          <w:p w:rsidR="00622BC4" w:rsidRPr="007741D5" w:rsidRDefault="00622BC4" w:rsidP="00622BC4">
            <w:pPr>
              <w:tabs>
                <w:tab w:val="left" w:pos="0"/>
                <w:tab w:val="left" w:pos="851"/>
              </w:tabs>
              <w:jc w:val="center"/>
              <w:rPr>
                <w:b/>
              </w:rPr>
            </w:pPr>
            <w:r w:rsidRPr="007741D5">
              <w:rPr>
                <w:b/>
                <w:sz w:val="22"/>
              </w:rPr>
              <w:t>ведущего звена»</w:t>
            </w:r>
          </w:p>
        </w:tc>
      </w:tr>
      <w:tr w:rsidR="00622BC4" w:rsidRPr="007741D5" w:rsidTr="00F232E5">
        <w:tc>
          <w:tcPr>
            <w:tcW w:w="4821" w:type="dxa"/>
            <w:shd w:val="clear" w:color="auto" w:fill="auto"/>
          </w:tcPr>
          <w:p w:rsidR="00622BC4" w:rsidRPr="007741D5" w:rsidRDefault="00622BC4" w:rsidP="00AD1293">
            <w:pPr>
              <w:spacing w:before="100" w:beforeAutospacing="1" w:after="100" w:afterAutospacing="1"/>
              <w:rPr>
                <w:color w:val="000000"/>
              </w:rPr>
            </w:pPr>
            <w:r w:rsidRPr="007741D5">
              <w:rPr>
                <w:color w:val="000000"/>
                <w:sz w:val="22"/>
              </w:rPr>
              <w:t>библиотекарь; художник</w:t>
            </w:r>
          </w:p>
        </w:tc>
        <w:tc>
          <w:tcPr>
            <w:tcW w:w="3543" w:type="dxa"/>
            <w:gridSpan w:val="2"/>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1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4 537</w:t>
            </w:r>
          </w:p>
        </w:tc>
      </w:tr>
      <w:tr w:rsidR="00622BC4" w:rsidRPr="007741D5" w:rsidTr="00F232E5">
        <w:tc>
          <w:tcPr>
            <w:tcW w:w="4821" w:type="dxa"/>
            <w:shd w:val="clear" w:color="auto" w:fill="auto"/>
          </w:tcPr>
          <w:p w:rsidR="00622BC4" w:rsidRPr="007741D5" w:rsidRDefault="00622BC4" w:rsidP="00AD1293">
            <w:pPr>
              <w:spacing w:before="100" w:beforeAutospacing="1" w:after="100" w:afterAutospacing="1"/>
              <w:rPr>
                <w:color w:val="000000"/>
              </w:rPr>
            </w:pPr>
            <w:r w:rsidRPr="007741D5">
              <w:rPr>
                <w:color w:val="000000"/>
                <w:sz w:val="22"/>
              </w:rPr>
              <w:t>эксперт по комплектованию; библиотекарь 1 категории</w:t>
            </w:r>
          </w:p>
        </w:tc>
        <w:tc>
          <w:tcPr>
            <w:tcW w:w="3543" w:type="dxa"/>
            <w:gridSpan w:val="2"/>
            <w:shd w:val="clear" w:color="auto" w:fill="auto"/>
          </w:tcPr>
          <w:p w:rsidR="00622BC4" w:rsidRPr="007741D5" w:rsidRDefault="00622BC4" w:rsidP="00622BC4">
            <w:pPr>
              <w:jc w:val="center"/>
            </w:pPr>
            <w:r w:rsidRPr="007741D5">
              <w:rPr>
                <w:sz w:val="22"/>
              </w:rPr>
              <w:t>3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5 592</w:t>
            </w:r>
          </w:p>
        </w:tc>
      </w:tr>
      <w:tr w:rsidR="00622BC4" w:rsidRPr="007741D5" w:rsidTr="00F232E5">
        <w:tc>
          <w:tcPr>
            <w:tcW w:w="4821" w:type="dxa"/>
            <w:shd w:val="clear" w:color="auto" w:fill="auto"/>
          </w:tcPr>
          <w:p w:rsidR="00622BC4" w:rsidRPr="007741D5" w:rsidRDefault="00622BC4" w:rsidP="00AD1293">
            <w:pPr>
              <w:spacing w:before="100" w:beforeAutospacing="1" w:after="100" w:afterAutospacing="1"/>
              <w:rPr>
                <w:color w:val="000000"/>
              </w:rPr>
            </w:pPr>
            <w:r w:rsidRPr="007741D5">
              <w:rPr>
                <w:color w:val="000000"/>
                <w:sz w:val="22"/>
              </w:rPr>
              <w:t>ведущий библиотекарь; ведущий библиограф</w:t>
            </w:r>
          </w:p>
        </w:tc>
        <w:tc>
          <w:tcPr>
            <w:tcW w:w="3543" w:type="dxa"/>
            <w:gridSpan w:val="2"/>
            <w:shd w:val="clear" w:color="auto" w:fill="auto"/>
          </w:tcPr>
          <w:p w:rsidR="00622BC4" w:rsidRPr="007741D5" w:rsidRDefault="00622BC4" w:rsidP="00622BC4">
            <w:pPr>
              <w:jc w:val="center"/>
            </w:pPr>
            <w:r w:rsidRPr="007741D5">
              <w:rPr>
                <w:sz w:val="22"/>
              </w:rPr>
              <w:t>4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5 803</w:t>
            </w:r>
          </w:p>
        </w:tc>
      </w:tr>
      <w:tr w:rsidR="00622BC4" w:rsidRPr="007741D5" w:rsidTr="00F232E5">
        <w:tc>
          <w:tcPr>
            <w:tcW w:w="4821" w:type="dxa"/>
            <w:shd w:val="clear" w:color="auto" w:fill="auto"/>
          </w:tcPr>
          <w:p w:rsidR="00622BC4" w:rsidRPr="007741D5" w:rsidRDefault="00622BC4" w:rsidP="00AD1293">
            <w:pPr>
              <w:spacing w:before="100" w:beforeAutospacing="1" w:after="100" w:afterAutospacing="1"/>
              <w:rPr>
                <w:color w:val="000000"/>
              </w:rPr>
            </w:pPr>
            <w:r w:rsidRPr="007741D5">
              <w:rPr>
                <w:color w:val="000000"/>
                <w:sz w:val="22"/>
              </w:rPr>
              <w:t>главный библиотекарь</w:t>
            </w:r>
          </w:p>
        </w:tc>
        <w:tc>
          <w:tcPr>
            <w:tcW w:w="3543" w:type="dxa"/>
            <w:gridSpan w:val="2"/>
            <w:shd w:val="clear" w:color="auto" w:fill="auto"/>
          </w:tcPr>
          <w:p w:rsidR="00622BC4" w:rsidRPr="007741D5" w:rsidRDefault="00622BC4" w:rsidP="00622BC4">
            <w:pPr>
              <w:jc w:val="center"/>
            </w:pPr>
            <w:r w:rsidRPr="007741D5">
              <w:rPr>
                <w:sz w:val="22"/>
              </w:rPr>
              <w:t>5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rPr>
                <w:color w:val="000000"/>
              </w:rPr>
            </w:pPr>
            <w:r w:rsidRPr="007741D5">
              <w:rPr>
                <w:color w:val="000000"/>
                <w:sz w:val="22"/>
              </w:rPr>
              <w:t xml:space="preserve">          6 014</w:t>
            </w:r>
          </w:p>
        </w:tc>
      </w:tr>
      <w:tr w:rsidR="00622BC4" w:rsidRPr="007741D5" w:rsidTr="00F232E5">
        <w:tc>
          <w:tcPr>
            <w:tcW w:w="10207" w:type="dxa"/>
            <w:gridSpan w:val="4"/>
            <w:shd w:val="clear" w:color="auto" w:fill="auto"/>
          </w:tcPr>
          <w:p w:rsidR="00622BC4" w:rsidRPr="007741D5" w:rsidRDefault="00622BC4" w:rsidP="00622BC4">
            <w:pPr>
              <w:tabs>
                <w:tab w:val="left" w:pos="0"/>
                <w:tab w:val="left" w:pos="851"/>
              </w:tabs>
              <w:jc w:val="center"/>
              <w:rPr>
                <w:b/>
              </w:rPr>
            </w:pPr>
            <w:r w:rsidRPr="007741D5">
              <w:rPr>
                <w:b/>
                <w:sz w:val="22"/>
              </w:rPr>
              <w:t>Профессиональная квалификационная группа</w:t>
            </w:r>
          </w:p>
          <w:p w:rsidR="00622BC4" w:rsidRPr="007741D5" w:rsidRDefault="00622BC4" w:rsidP="00622BC4">
            <w:pPr>
              <w:tabs>
                <w:tab w:val="left" w:pos="0"/>
                <w:tab w:val="left" w:pos="851"/>
              </w:tabs>
              <w:jc w:val="center"/>
              <w:rPr>
                <w:b/>
              </w:rPr>
            </w:pPr>
            <w:r w:rsidRPr="007741D5">
              <w:rPr>
                <w:b/>
                <w:sz w:val="22"/>
              </w:rPr>
              <w:t xml:space="preserve">«Должности работников печатных средств массовой информации </w:t>
            </w:r>
          </w:p>
          <w:p w:rsidR="00622BC4" w:rsidRPr="007741D5" w:rsidRDefault="00622BC4" w:rsidP="00622BC4">
            <w:pPr>
              <w:tabs>
                <w:tab w:val="left" w:pos="0"/>
                <w:tab w:val="left" w:pos="851"/>
              </w:tabs>
              <w:jc w:val="center"/>
              <w:rPr>
                <w:b/>
              </w:rPr>
            </w:pPr>
            <w:r w:rsidRPr="007741D5">
              <w:rPr>
                <w:b/>
                <w:sz w:val="22"/>
              </w:rPr>
              <w:t>второго уровня»</w:t>
            </w:r>
          </w:p>
        </w:tc>
      </w:tr>
      <w:tr w:rsidR="00622BC4" w:rsidRPr="007741D5" w:rsidTr="00F232E5">
        <w:tc>
          <w:tcPr>
            <w:tcW w:w="4821" w:type="dxa"/>
            <w:shd w:val="clear" w:color="auto" w:fill="auto"/>
          </w:tcPr>
          <w:p w:rsidR="00622BC4" w:rsidRPr="007741D5" w:rsidRDefault="00622BC4" w:rsidP="00622BC4">
            <w:pPr>
              <w:spacing w:before="100" w:beforeAutospacing="1" w:after="100" w:afterAutospacing="1"/>
              <w:jc w:val="both"/>
              <w:rPr>
                <w:color w:val="000000"/>
              </w:rPr>
            </w:pPr>
            <w:r w:rsidRPr="007741D5">
              <w:rPr>
                <w:color w:val="000000"/>
                <w:sz w:val="22"/>
              </w:rPr>
              <w:t>корректор</w:t>
            </w:r>
          </w:p>
        </w:tc>
        <w:tc>
          <w:tcPr>
            <w:tcW w:w="3543" w:type="dxa"/>
            <w:gridSpan w:val="2"/>
            <w:shd w:val="clear" w:color="auto" w:fill="auto"/>
          </w:tcPr>
          <w:p w:rsidR="00622BC4" w:rsidRPr="007741D5" w:rsidRDefault="00622BC4" w:rsidP="00622BC4">
            <w:pPr>
              <w:jc w:val="center"/>
            </w:pPr>
            <w:r w:rsidRPr="007741D5">
              <w:rPr>
                <w:color w:val="000000"/>
                <w:sz w:val="22"/>
              </w:rPr>
              <w:t>1 квалификационный уровень</w:t>
            </w:r>
          </w:p>
        </w:tc>
        <w:tc>
          <w:tcPr>
            <w:tcW w:w="1843" w:type="dxa"/>
            <w:shd w:val="clear" w:color="auto" w:fill="auto"/>
          </w:tcPr>
          <w:p w:rsidR="00622BC4" w:rsidRPr="007741D5" w:rsidRDefault="00622BC4" w:rsidP="00622BC4">
            <w:pPr>
              <w:spacing w:before="100" w:beforeAutospacing="1" w:after="100" w:afterAutospacing="1"/>
              <w:jc w:val="center"/>
              <w:rPr>
                <w:color w:val="000000"/>
              </w:rPr>
            </w:pPr>
            <w:r w:rsidRPr="007741D5">
              <w:rPr>
                <w:color w:val="000000"/>
                <w:sz w:val="22"/>
              </w:rPr>
              <w:t>5 064</w:t>
            </w:r>
          </w:p>
        </w:tc>
      </w:tr>
      <w:tr w:rsidR="00622BC4" w:rsidRPr="007741D5" w:rsidTr="00F232E5">
        <w:tc>
          <w:tcPr>
            <w:tcW w:w="10207" w:type="dxa"/>
            <w:gridSpan w:val="4"/>
            <w:shd w:val="clear" w:color="auto" w:fill="auto"/>
          </w:tcPr>
          <w:p w:rsidR="00622BC4" w:rsidRPr="007741D5" w:rsidRDefault="00622BC4" w:rsidP="00622BC4">
            <w:pPr>
              <w:tabs>
                <w:tab w:val="left" w:pos="0"/>
                <w:tab w:val="left" w:pos="851"/>
              </w:tabs>
              <w:jc w:val="center"/>
              <w:rPr>
                <w:b/>
              </w:rPr>
            </w:pPr>
            <w:r w:rsidRPr="007741D5">
              <w:rPr>
                <w:b/>
                <w:sz w:val="22"/>
              </w:rPr>
              <w:t>Профессиональная квалификационная группа</w:t>
            </w:r>
          </w:p>
          <w:p w:rsidR="00622BC4" w:rsidRPr="007741D5" w:rsidRDefault="00622BC4" w:rsidP="00622BC4">
            <w:pPr>
              <w:tabs>
                <w:tab w:val="left" w:pos="0"/>
                <w:tab w:val="left" w:pos="851"/>
              </w:tabs>
              <w:jc w:val="center"/>
              <w:rPr>
                <w:b/>
              </w:rPr>
            </w:pPr>
            <w:r w:rsidRPr="007741D5">
              <w:rPr>
                <w:b/>
                <w:sz w:val="22"/>
              </w:rPr>
              <w:t>«Должности работников печатных средств массовой информации третьего уровня»</w:t>
            </w:r>
          </w:p>
        </w:tc>
      </w:tr>
      <w:tr w:rsidR="00622BC4" w:rsidRPr="007741D5" w:rsidTr="00F232E5">
        <w:tc>
          <w:tcPr>
            <w:tcW w:w="4821" w:type="dxa"/>
            <w:shd w:val="clear" w:color="auto" w:fill="auto"/>
          </w:tcPr>
          <w:p w:rsidR="00622BC4" w:rsidRPr="007741D5" w:rsidRDefault="00622BC4" w:rsidP="00622BC4">
            <w:pPr>
              <w:widowControl w:val="0"/>
              <w:autoSpaceDE w:val="0"/>
              <w:autoSpaceDN w:val="0"/>
              <w:adjustRightInd w:val="0"/>
              <w:jc w:val="both"/>
            </w:pPr>
            <w:r w:rsidRPr="007741D5">
              <w:rPr>
                <w:color w:val="000000"/>
                <w:sz w:val="22"/>
              </w:rPr>
              <w:t>редактор</w:t>
            </w:r>
          </w:p>
        </w:tc>
        <w:tc>
          <w:tcPr>
            <w:tcW w:w="3543" w:type="dxa"/>
            <w:gridSpan w:val="2"/>
            <w:shd w:val="clear" w:color="auto" w:fill="auto"/>
          </w:tcPr>
          <w:p w:rsidR="00622BC4" w:rsidRPr="007741D5" w:rsidRDefault="00622BC4" w:rsidP="00622BC4">
            <w:pPr>
              <w:widowControl w:val="0"/>
              <w:autoSpaceDE w:val="0"/>
              <w:autoSpaceDN w:val="0"/>
              <w:adjustRightInd w:val="0"/>
              <w:jc w:val="center"/>
            </w:pPr>
            <w:r w:rsidRPr="007741D5">
              <w:rPr>
                <w:sz w:val="22"/>
              </w:rPr>
              <w:t>2     квалификационный уровень</w:t>
            </w:r>
          </w:p>
        </w:tc>
        <w:tc>
          <w:tcPr>
            <w:tcW w:w="1843" w:type="dxa"/>
            <w:shd w:val="clear" w:color="auto" w:fill="auto"/>
          </w:tcPr>
          <w:p w:rsidR="00622BC4" w:rsidRPr="007741D5" w:rsidRDefault="00622BC4" w:rsidP="00622BC4">
            <w:pPr>
              <w:widowControl w:val="0"/>
              <w:autoSpaceDE w:val="0"/>
              <w:autoSpaceDN w:val="0"/>
              <w:adjustRightInd w:val="0"/>
              <w:jc w:val="center"/>
            </w:pPr>
            <w:r w:rsidRPr="007741D5">
              <w:rPr>
                <w:sz w:val="22"/>
              </w:rPr>
              <w:t>6 014</w:t>
            </w:r>
          </w:p>
        </w:tc>
      </w:tr>
    </w:tbl>
    <w:p w:rsidR="00622BC4" w:rsidRPr="007741D5" w:rsidRDefault="00622BC4" w:rsidP="00622BC4">
      <w:pPr>
        <w:rPr>
          <w:sz w:val="22"/>
        </w:rPr>
      </w:pPr>
    </w:p>
    <w:bookmarkEnd w:id="94"/>
    <w:p w:rsidR="00A72D3B" w:rsidRPr="00E3394E" w:rsidRDefault="00A72D3B" w:rsidP="00A72D3B">
      <w:pPr>
        <w:ind w:firstLine="720"/>
        <w:jc w:val="both"/>
        <w:rPr>
          <w:sz w:val="28"/>
          <w:szCs w:val="28"/>
        </w:rPr>
      </w:pPr>
    </w:p>
    <w:sectPr w:rsidR="00A72D3B" w:rsidRPr="00E3394E" w:rsidSect="00530255">
      <w:headerReference w:type="even" r:id="rId19"/>
      <w:headerReference w:type="default" r:id="rId20"/>
      <w:footerReference w:type="default" r:id="rId21"/>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34D" w:rsidRDefault="0016334D" w:rsidP="00B32645">
      <w:r>
        <w:separator/>
      </w:r>
    </w:p>
  </w:endnote>
  <w:endnote w:type="continuationSeparator" w:id="1">
    <w:p w:rsidR="0016334D" w:rsidRDefault="0016334D" w:rsidP="00B32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99" w:rsidRDefault="00465C9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34D" w:rsidRDefault="0016334D" w:rsidP="00B32645">
      <w:r>
        <w:separator/>
      </w:r>
    </w:p>
  </w:footnote>
  <w:footnote w:type="continuationSeparator" w:id="1">
    <w:p w:rsidR="0016334D" w:rsidRDefault="0016334D" w:rsidP="00B3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5" w:rsidRDefault="00392197" w:rsidP="001F3D68">
    <w:pPr>
      <w:pStyle w:val="a5"/>
      <w:framePr w:wrap="around" w:vAnchor="text" w:hAnchor="margin" w:xAlign="center" w:y="1"/>
      <w:rPr>
        <w:rStyle w:val="a4"/>
      </w:rPr>
    </w:pPr>
    <w:r>
      <w:rPr>
        <w:rStyle w:val="a4"/>
      </w:rPr>
      <w:fldChar w:fldCharType="begin"/>
    </w:r>
    <w:r w:rsidR="00530255">
      <w:rPr>
        <w:rStyle w:val="a4"/>
      </w:rPr>
      <w:instrText xml:space="preserve">PAGE  </w:instrText>
    </w:r>
    <w:r>
      <w:rPr>
        <w:rStyle w:val="a4"/>
      </w:rPr>
      <w:fldChar w:fldCharType="end"/>
    </w:r>
  </w:p>
  <w:p w:rsidR="00530255" w:rsidRDefault="005302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55" w:rsidRDefault="00392197" w:rsidP="001F3D68">
    <w:pPr>
      <w:pStyle w:val="a5"/>
      <w:framePr w:wrap="around" w:vAnchor="text" w:hAnchor="margin" w:xAlign="center" w:y="1"/>
      <w:rPr>
        <w:rStyle w:val="a4"/>
      </w:rPr>
    </w:pPr>
    <w:r>
      <w:rPr>
        <w:rStyle w:val="a4"/>
      </w:rPr>
      <w:fldChar w:fldCharType="begin"/>
    </w:r>
    <w:r w:rsidR="00530255">
      <w:rPr>
        <w:rStyle w:val="a4"/>
      </w:rPr>
      <w:instrText xml:space="preserve">PAGE  </w:instrText>
    </w:r>
    <w:r>
      <w:rPr>
        <w:rStyle w:val="a4"/>
      </w:rPr>
      <w:fldChar w:fldCharType="separate"/>
    </w:r>
    <w:r w:rsidR="00331DB5">
      <w:rPr>
        <w:rStyle w:val="a4"/>
        <w:noProof/>
      </w:rPr>
      <w:t>2</w:t>
    </w:r>
    <w:r>
      <w:rPr>
        <w:rStyle w:val="a4"/>
      </w:rPr>
      <w:fldChar w:fldCharType="end"/>
    </w:r>
  </w:p>
  <w:p w:rsidR="00530255" w:rsidRDefault="005302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0AD"/>
    <w:multiLevelType w:val="hybridMultilevel"/>
    <w:tmpl w:val="BE9E2870"/>
    <w:lvl w:ilvl="0" w:tplc="493AA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05C40"/>
    <w:rsid w:val="00014A17"/>
    <w:rsid w:val="00030AE5"/>
    <w:rsid w:val="00070D3A"/>
    <w:rsid w:val="0016334D"/>
    <w:rsid w:val="00185148"/>
    <w:rsid w:val="001A7829"/>
    <w:rsid w:val="001F315B"/>
    <w:rsid w:val="001F3D68"/>
    <w:rsid w:val="001F728D"/>
    <w:rsid w:val="002603FF"/>
    <w:rsid w:val="00267534"/>
    <w:rsid w:val="002A3EBD"/>
    <w:rsid w:val="002B2A9E"/>
    <w:rsid w:val="002C68CA"/>
    <w:rsid w:val="00306449"/>
    <w:rsid w:val="00317D2C"/>
    <w:rsid w:val="00326200"/>
    <w:rsid w:val="00331DB5"/>
    <w:rsid w:val="00340222"/>
    <w:rsid w:val="00340823"/>
    <w:rsid w:val="00392197"/>
    <w:rsid w:val="0040188F"/>
    <w:rsid w:val="00424452"/>
    <w:rsid w:val="00433084"/>
    <w:rsid w:val="0045513C"/>
    <w:rsid w:val="00465C99"/>
    <w:rsid w:val="00493230"/>
    <w:rsid w:val="004C72F6"/>
    <w:rsid w:val="00511B62"/>
    <w:rsid w:val="00530255"/>
    <w:rsid w:val="005655F2"/>
    <w:rsid w:val="005F5824"/>
    <w:rsid w:val="00622BC4"/>
    <w:rsid w:val="006664BC"/>
    <w:rsid w:val="006A211A"/>
    <w:rsid w:val="006B32DC"/>
    <w:rsid w:val="006D31F8"/>
    <w:rsid w:val="006D7449"/>
    <w:rsid w:val="00707E7C"/>
    <w:rsid w:val="00744999"/>
    <w:rsid w:val="007503C3"/>
    <w:rsid w:val="00753DFC"/>
    <w:rsid w:val="007741D5"/>
    <w:rsid w:val="00776980"/>
    <w:rsid w:val="007925A4"/>
    <w:rsid w:val="008055BB"/>
    <w:rsid w:val="00830DE8"/>
    <w:rsid w:val="00857A25"/>
    <w:rsid w:val="0086590A"/>
    <w:rsid w:val="00873ADB"/>
    <w:rsid w:val="008B060C"/>
    <w:rsid w:val="008B0DDC"/>
    <w:rsid w:val="008C3CD3"/>
    <w:rsid w:val="008C7433"/>
    <w:rsid w:val="00902A53"/>
    <w:rsid w:val="009106EC"/>
    <w:rsid w:val="00942D02"/>
    <w:rsid w:val="0098175D"/>
    <w:rsid w:val="009B5773"/>
    <w:rsid w:val="009D4E80"/>
    <w:rsid w:val="009D71AE"/>
    <w:rsid w:val="009F0D52"/>
    <w:rsid w:val="00A05C40"/>
    <w:rsid w:val="00A66602"/>
    <w:rsid w:val="00A72D3B"/>
    <w:rsid w:val="00A761DB"/>
    <w:rsid w:val="00A949BF"/>
    <w:rsid w:val="00A969C2"/>
    <w:rsid w:val="00AA385D"/>
    <w:rsid w:val="00AD1293"/>
    <w:rsid w:val="00AD165A"/>
    <w:rsid w:val="00AE518E"/>
    <w:rsid w:val="00AF019F"/>
    <w:rsid w:val="00B32645"/>
    <w:rsid w:val="00B566B2"/>
    <w:rsid w:val="00BA7733"/>
    <w:rsid w:val="00BC7A4D"/>
    <w:rsid w:val="00C02F2A"/>
    <w:rsid w:val="00C10D94"/>
    <w:rsid w:val="00C17418"/>
    <w:rsid w:val="00C320D7"/>
    <w:rsid w:val="00C41654"/>
    <w:rsid w:val="00CB3A65"/>
    <w:rsid w:val="00CF0079"/>
    <w:rsid w:val="00D0148A"/>
    <w:rsid w:val="00D30DE3"/>
    <w:rsid w:val="00D53AE6"/>
    <w:rsid w:val="00DC53DD"/>
    <w:rsid w:val="00DE4ED6"/>
    <w:rsid w:val="00E3394E"/>
    <w:rsid w:val="00E34BC6"/>
    <w:rsid w:val="00E81D09"/>
    <w:rsid w:val="00E83D81"/>
    <w:rsid w:val="00E917EE"/>
    <w:rsid w:val="00E956BB"/>
    <w:rsid w:val="00ED1BB7"/>
    <w:rsid w:val="00ED454E"/>
    <w:rsid w:val="00EE2A8C"/>
    <w:rsid w:val="00EF248F"/>
    <w:rsid w:val="00F128E5"/>
    <w:rsid w:val="00F232E5"/>
    <w:rsid w:val="00F43EEE"/>
    <w:rsid w:val="00F96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28E5"/>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5C40"/>
    <w:pPr>
      <w:spacing w:before="100" w:beforeAutospacing="1" w:after="100" w:afterAutospacing="1"/>
    </w:pPr>
  </w:style>
  <w:style w:type="character" w:styleId="a4">
    <w:name w:val="page number"/>
    <w:basedOn w:val="a0"/>
    <w:rsid w:val="00A05C40"/>
  </w:style>
  <w:style w:type="paragraph" w:styleId="a5">
    <w:name w:val="header"/>
    <w:basedOn w:val="a"/>
    <w:link w:val="a6"/>
    <w:rsid w:val="00A05C40"/>
    <w:pPr>
      <w:tabs>
        <w:tab w:val="center" w:pos="4677"/>
        <w:tab w:val="right" w:pos="9355"/>
      </w:tabs>
    </w:pPr>
  </w:style>
  <w:style w:type="character" w:customStyle="1" w:styleId="a6">
    <w:name w:val="Верхний колонтитул Знак"/>
    <w:basedOn w:val="a0"/>
    <w:link w:val="a5"/>
    <w:rsid w:val="00A05C40"/>
    <w:rPr>
      <w:rFonts w:ascii="Times New Roman" w:eastAsia="Times New Roman" w:hAnsi="Times New Roman" w:cs="Times New Roman"/>
      <w:sz w:val="24"/>
      <w:szCs w:val="24"/>
      <w:lang w:eastAsia="ru-RU"/>
    </w:rPr>
  </w:style>
  <w:style w:type="paragraph" w:styleId="a7">
    <w:name w:val="List Paragraph"/>
    <w:basedOn w:val="a"/>
    <w:qFormat/>
    <w:rsid w:val="00A05C40"/>
    <w:pPr>
      <w:ind w:firstLine="927"/>
      <w:contextualSpacing/>
      <w:jc w:val="both"/>
    </w:pPr>
    <w:rPr>
      <w:sz w:val="28"/>
      <w:szCs w:val="28"/>
    </w:rPr>
  </w:style>
  <w:style w:type="paragraph" w:customStyle="1" w:styleId="ConsPlusTitle">
    <w:name w:val="ConsPlusTitle"/>
    <w:rsid w:val="00A05C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Indent"/>
    <w:basedOn w:val="a"/>
    <w:link w:val="a9"/>
    <w:rsid w:val="00A05C40"/>
    <w:pPr>
      <w:spacing w:after="120"/>
      <w:ind w:left="283"/>
    </w:pPr>
  </w:style>
  <w:style w:type="character" w:customStyle="1" w:styleId="a9">
    <w:name w:val="Основной текст с отступом Знак"/>
    <w:basedOn w:val="a0"/>
    <w:link w:val="a8"/>
    <w:rsid w:val="00A05C40"/>
    <w:rPr>
      <w:rFonts w:ascii="Times New Roman" w:eastAsia="Times New Roman" w:hAnsi="Times New Roman" w:cs="Times New Roman"/>
      <w:sz w:val="24"/>
      <w:szCs w:val="24"/>
      <w:lang w:eastAsia="ru-RU"/>
    </w:rPr>
  </w:style>
  <w:style w:type="paragraph" w:customStyle="1" w:styleId="aa">
    <w:name w:val="Таблицы (моноширинный)"/>
    <w:basedOn w:val="a"/>
    <w:next w:val="a"/>
    <w:uiPriority w:val="99"/>
    <w:rsid w:val="00A05C40"/>
    <w:pPr>
      <w:widowControl w:val="0"/>
      <w:autoSpaceDE w:val="0"/>
      <w:autoSpaceDN w:val="0"/>
      <w:adjustRightInd w:val="0"/>
      <w:jc w:val="both"/>
    </w:pPr>
    <w:rPr>
      <w:rFonts w:ascii="Courier New" w:hAnsi="Courier New" w:cs="Courier New"/>
    </w:rPr>
  </w:style>
  <w:style w:type="character" w:customStyle="1" w:styleId="ab">
    <w:name w:val="Гипертекстовая ссылка"/>
    <w:basedOn w:val="a0"/>
    <w:uiPriority w:val="99"/>
    <w:rsid w:val="00873ADB"/>
    <w:rPr>
      <w:b/>
      <w:bCs/>
      <w:color w:val="106BBE"/>
      <w:sz w:val="26"/>
      <w:szCs w:val="26"/>
    </w:rPr>
  </w:style>
  <w:style w:type="character" w:customStyle="1" w:styleId="ac">
    <w:name w:val="Цветовое выделение"/>
    <w:uiPriority w:val="99"/>
    <w:rsid w:val="00EE2A8C"/>
    <w:rPr>
      <w:b/>
      <w:bCs/>
      <w:color w:val="26282F"/>
      <w:sz w:val="26"/>
      <w:szCs w:val="26"/>
    </w:rPr>
  </w:style>
  <w:style w:type="character" w:customStyle="1" w:styleId="10">
    <w:name w:val="Заголовок 1 Знак"/>
    <w:basedOn w:val="a0"/>
    <w:link w:val="1"/>
    <w:uiPriority w:val="9"/>
    <w:rsid w:val="00F128E5"/>
    <w:rPr>
      <w:rFonts w:ascii="Arial" w:eastAsia="Times New Roman" w:hAnsi="Arial" w:cs="Arial"/>
      <w:b/>
      <w:bCs/>
      <w:color w:val="26282F"/>
      <w:sz w:val="24"/>
      <w:szCs w:val="24"/>
      <w:lang w:eastAsia="ru-RU"/>
    </w:rPr>
  </w:style>
  <w:style w:type="paragraph" w:customStyle="1" w:styleId="ad">
    <w:name w:val="Нормальный (таблица)"/>
    <w:basedOn w:val="a"/>
    <w:next w:val="a"/>
    <w:uiPriority w:val="99"/>
    <w:rsid w:val="00A72D3B"/>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A72D3B"/>
    <w:pPr>
      <w:widowControl w:val="0"/>
      <w:autoSpaceDE w:val="0"/>
      <w:autoSpaceDN w:val="0"/>
      <w:adjustRightInd w:val="0"/>
    </w:pPr>
    <w:rPr>
      <w:rFonts w:ascii="Arial" w:hAnsi="Arial" w:cs="Arial"/>
    </w:rPr>
  </w:style>
  <w:style w:type="paragraph" w:styleId="af">
    <w:name w:val="Balloon Text"/>
    <w:basedOn w:val="a"/>
    <w:link w:val="af0"/>
    <w:uiPriority w:val="99"/>
    <w:semiHidden/>
    <w:unhideWhenUsed/>
    <w:rsid w:val="008C7433"/>
    <w:rPr>
      <w:rFonts w:ascii="Tahoma" w:hAnsi="Tahoma" w:cs="Tahoma"/>
      <w:sz w:val="16"/>
      <w:szCs w:val="16"/>
    </w:rPr>
  </w:style>
  <w:style w:type="character" w:customStyle="1" w:styleId="af0">
    <w:name w:val="Текст выноски Знак"/>
    <w:basedOn w:val="a0"/>
    <w:link w:val="af"/>
    <w:uiPriority w:val="99"/>
    <w:semiHidden/>
    <w:rsid w:val="008C7433"/>
    <w:rPr>
      <w:rFonts w:ascii="Tahoma" w:eastAsia="Times New Roman" w:hAnsi="Tahoma" w:cs="Tahoma"/>
      <w:sz w:val="16"/>
      <w:szCs w:val="16"/>
      <w:lang w:eastAsia="ru-RU"/>
    </w:rPr>
  </w:style>
  <w:style w:type="paragraph" w:styleId="af1">
    <w:name w:val="footer"/>
    <w:basedOn w:val="a"/>
    <w:link w:val="af2"/>
    <w:uiPriority w:val="99"/>
    <w:unhideWhenUsed/>
    <w:rsid w:val="00465C99"/>
    <w:pPr>
      <w:tabs>
        <w:tab w:val="center" w:pos="4677"/>
        <w:tab w:val="right" w:pos="9355"/>
      </w:tabs>
    </w:pPr>
  </w:style>
  <w:style w:type="character" w:customStyle="1" w:styleId="af2">
    <w:name w:val="Нижний колонтитул Знак"/>
    <w:basedOn w:val="a0"/>
    <w:link w:val="af1"/>
    <w:uiPriority w:val="99"/>
    <w:rsid w:val="00465C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5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19913.1" TargetMode="External"/><Relationship Id="rId18" Type="http://schemas.openxmlformats.org/officeDocument/2006/relationships/hyperlink" Target="garantF1://3182386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0080093.0" TargetMode="External"/><Relationship Id="rId17" Type="http://schemas.openxmlformats.org/officeDocument/2006/relationships/hyperlink" Target="garantF1://10002673.5" TargetMode="External"/><Relationship Id="rId2" Type="http://schemas.openxmlformats.org/officeDocument/2006/relationships/numbering" Target="numbering.xml"/><Relationship Id="rId16" Type="http://schemas.openxmlformats.org/officeDocument/2006/relationships/hyperlink" Target="garantF1://12025268.15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2732.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25268.113" TargetMode="External"/><Relationship Id="rId23" Type="http://schemas.openxmlformats.org/officeDocument/2006/relationships/theme" Target="theme/theme1.xml"/><Relationship Id="rId10" Type="http://schemas.openxmlformats.org/officeDocument/2006/relationships/hyperlink" Target="garantF1://512283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5268.130" TargetMode="External"/><Relationship Id="rId14" Type="http://schemas.openxmlformats.org/officeDocument/2006/relationships/hyperlink" Target="garantF1://9271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F1A5-5426-43E9-8807-1FED2FC8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2016-06-28T09:20:00Z</cp:lastPrinted>
  <dcterms:created xsi:type="dcterms:W3CDTF">2016-10-24T06:06:00Z</dcterms:created>
  <dcterms:modified xsi:type="dcterms:W3CDTF">2016-10-24T06:06:00Z</dcterms:modified>
</cp:coreProperties>
</file>