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71" w:rsidRDefault="00E46271" w:rsidP="00E3211E">
      <w:pPr>
        <w:pStyle w:val="1"/>
      </w:pPr>
      <w:bookmarkStart w:id="0" w:name="sub_16001"/>
      <w:r>
        <w:rPr>
          <w:b w:val="0"/>
          <w:bCs w:val="0"/>
          <w:noProof/>
        </w:rPr>
        <w:drawing>
          <wp:inline distT="0" distB="0" distL="0" distR="0">
            <wp:extent cx="6229350" cy="9113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865" cy="912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271" w:rsidRDefault="00E46271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color w:val="26282F"/>
        </w:rPr>
      </w:pPr>
      <w:r>
        <w:br w:type="page"/>
      </w:r>
    </w:p>
    <w:p w:rsidR="00E46271" w:rsidRDefault="00E46271" w:rsidP="00E3211E">
      <w:pPr>
        <w:pStyle w:val="1"/>
      </w:pPr>
    </w:p>
    <w:p w:rsidR="00E3211E" w:rsidRPr="00E3211E" w:rsidRDefault="00E3211E" w:rsidP="00E3211E">
      <w:pPr>
        <w:pStyle w:val="1"/>
        <w:rPr>
          <w:lang w:val="en-US"/>
        </w:rPr>
      </w:pPr>
      <w:r>
        <w:t>I. Пояснительная записка</w:t>
      </w:r>
      <w:bookmarkEnd w:id="0"/>
    </w:p>
    <w:p w:rsidR="00E3211E" w:rsidRPr="00E3211E" w:rsidRDefault="00E3211E" w:rsidP="00E3211E">
      <w:pPr>
        <w:rPr>
          <w:sz w:val="24"/>
          <w:szCs w:val="24"/>
        </w:rPr>
      </w:pPr>
      <w:proofErr w:type="gramStart"/>
      <w:r w:rsidRPr="00E3211E">
        <w:rPr>
          <w:sz w:val="24"/>
          <w:szCs w:val="24"/>
        </w:rPr>
        <w:t xml:space="preserve">Примерная программа профессиональной подготовки водителей транспортных средств подкатегории "D1E" (далее - Примерная программа) разработана в соответствии с требованиями </w:t>
      </w:r>
      <w:hyperlink r:id="rId5" w:history="1">
        <w:r w:rsidRPr="00E3211E">
          <w:rPr>
            <w:rStyle w:val="a4"/>
            <w:sz w:val="24"/>
            <w:szCs w:val="24"/>
          </w:rPr>
          <w:t>Федерального закона</w:t>
        </w:r>
      </w:hyperlink>
      <w:r w:rsidRPr="00E3211E">
        <w:rPr>
          <w:sz w:val="24"/>
          <w:szCs w:val="24"/>
        </w:rPr>
        <w:t xml:space="preserve"> от 10 декабря 1995 г. N 196-ФЗ "О безопасности дорожного движения" (Собрание законодательства Российской Федерации, 1995, N 50, ст. 4873; 1999, N 10, ст. 1158; 2002, N 18, ст. 1721; 2003, N 2, ст. 167;</w:t>
      </w:r>
      <w:proofErr w:type="gramEnd"/>
      <w:r w:rsidRPr="00E3211E">
        <w:rPr>
          <w:sz w:val="24"/>
          <w:szCs w:val="24"/>
        </w:rPr>
        <w:t xml:space="preserve"> 2004, N 35, ст. 3607; 2006, N 52, ст. 5498; 2007, N 46, ст. 5553; N 49, ст. 6070; 2009, N 1, ст. 21; N 48, ст. 5717; 2010, N 30, ст. 4000; N 31, ст. 4196; 2011, N 17, ст. 2310; N 27, ст. 3881; N 29, ст. 4283; N 30, ст. 4590; N 30, ст. 4596; 2012, N 25, ст. 3268; N 31, ст. 4320; 2013, N 17, ст. 2032; N 19, ст. 2319; N 27, ст. 3477; N 30, ст. 4029; N 48, ст. 6165) (далее - Федеральный закон N 196-ФЗ), </w:t>
      </w:r>
      <w:hyperlink r:id="rId6" w:history="1">
        <w:r w:rsidRPr="00E3211E">
          <w:rPr>
            <w:rStyle w:val="a4"/>
            <w:sz w:val="24"/>
            <w:szCs w:val="24"/>
          </w:rPr>
          <w:t>Федерального закона</w:t>
        </w:r>
      </w:hyperlink>
      <w:r w:rsidRPr="00E3211E">
        <w:rPr>
          <w:sz w:val="24"/>
          <w:szCs w:val="24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</w:t>
      </w:r>
      <w:proofErr w:type="gramStart"/>
      <w:r w:rsidRPr="00E3211E">
        <w:rPr>
          <w:sz w:val="24"/>
          <w:szCs w:val="24"/>
        </w:rPr>
        <w:t xml:space="preserve">N 48, ст. 6165), на основании </w:t>
      </w:r>
      <w:hyperlink r:id="rId7" w:history="1">
        <w:r w:rsidRPr="00E3211E">
          <w:rPr>
            <w:rStyle w:val="a4"/>
            <w:sz w:val="24"/>
            <w:szCs w:val="24"/>
          </w:rPr>
          <w:t>Правил</w:t>
        </w:r>
      </w:hyperlink>
      <w:r w:rsidRPr="00E3211E">
        <w:rPr>
          <w:sz w:val="24"/>
          <w:szCs w:val="24"/>
        </w:rPr>
        <w:t xml:space="preserve"> разработки примерных программ профессионального обучения водителей транспортных средств соответствующих категорий и подкатегорий, утвержденных </w:t>
      </w:r>
      <w:hyperlink r:id="rId8" w:history="1">
        <w:r w:rsidRPr="00E3211E">
          <w:rPr>
            <w:rStyle w:val="a4"/>
            <w:sz w:val="24"/>
            <w:szCs w:val="24"/>
          </w:rPr>
          <w:t>постановлением</w:t>
        </w:r>
      </w:hyperlink>
      <w:r w:rsidRPr="00E3211E">
        <w:rPr>
          <w:sz w:val="24"/>
          <w:szCs w:val="24"/>
        </w:rPr>
        <w:t xml:space="preserve"> Правительства Российской Федерации от 1 ноября 2013 г. N 980 (Собрание законодательства Российской Федерации, 2013, N 45, ст. 5816), </w:t>
      </w:r>
      <w:hyperlink r:id="rId9" w:history="1">
        <w:r w:rsidRPr="00E3211E">
          <w:rPr>
            <w:rStyle w:val="a4"/>
            <w:sz w:val="24"/>
            <w:szCs w:val="24"/>
          </w:rPr>
          <w:t>Порядка</w:t>
        </w:r>
      </w:hyperlink>
      <w:r w:rsidRPr="00E3211E">
        <w:rPr>
          <w:sz w:val="24"/>
          <w:szCs w:val="24"/>
        </w:rPr>
        <w:t xml:space="preserve"> организации и осуществления образовательной деятельности по основным программам профессионального обучения, утвержденного </w:t>
      </w:r>
      <w:hyperlink r:id="rId10" w:history="1">
        <w:r w:rsidRPr="00E3211E">
          <w:rPr>
            <w:rStyle w:val="a4"/>
            <w:sz w:val="24"/>
            <w:szCs w:val="24"/>
          </w:rPr>
          <w:t>приказом</w:t>
        </w:r>
      </w:hyperlink>
      <w:r w:rsidRPr="00E3211E">
        <w:rPr>
          <w:sz w:val="24"/>
          <w:szCs w:val="24"/>
        </w:rPr>
        <w:t xml:space="preserve"> Министерства образования и науки Российской Федерации от</w:t>
      </w:r>
      <w:proofErr w:type="gramEnd"/>
      <w:r w:rsidRPr="00E3211E">
        <w:rPr>
          <w:sz w:val="24"/>
          <w:szCs w:val="24"/>
        </w:rPr>
        <w:t xml:space="preserve"> </w:t>
      </w:r>
      <w:proofErr w:type="gramStart"/>
      <w:r w:rsidRPr="00E3211E">
        <w:rPr>
          <w:sz w:val="24"/>
          <w:szCs w:val="24"/>
        </w:rPr>
        <w:t xml:space="preserve">18 апреля 2013 г. N 292 (зарегистрирован Министерством юстиции Российской Федерации 15 мая 2013 г., регистрационный N 28395), с изменением, внесенным </w:t>
      </w:r>
      <w:hyperlink r:id="rId11" w:history="1">
        <w:r w:rsidRPr="00E3211E">
          <w:rPr>
            <w:rStyle w:val="a4"/>
            <w:sz w:val="24"/>
            <w:szCs w:val="24"/>
          </w:rPr>
          <w:t>приказом</w:t>
        </w:r>
      </w:hyperlink>
      <w:r w:rsidRPr="00E3211E">
        <w:rPr>
          <w:sz w:val="24"/>
          <w:szCs w:val="24"/>
        </w:rPr>
        <w:t xml:space="preserve"> Министерства образования и науки Российской Федерации от 21 августа 2013 г. N 977 (зарегистрирован Министерством</w:t>
      </w:r>
      <w:proofErr w:type="gramEnd"/>
      <w:r w:rsidRPr="00E3211E">
        <w:rPr>
          <w:sz w:val="24"/>
          <w:szCs w:val="24"/>
        </w:rPr>
        <w:t xml:space="preserve"> юстиции Российской Федерации 17 сентября 2013 г., регистрационный N 29969).</w:t>
      </w:r>
    </w:p>
    <w:p w:rsidR="00E3211E" w:rsidRPr="00E3211E" w:rsidRDefault="00E3211E" w:rsidP="00E3211E">
      <w:pPr>
        <w:rPr>
          <w:sz w:val="24"/>
          <w:szCs w:val="24"/>
        </w:rPr>
      </w:pPr>
      <w:r w:rsidRPr="00E3211E">
        <w:rPr>
          <w:sz w:val="24"/>
          <w:szCs w:val="24"/>
        </w:rPr>
        <w:t xml:space="preserve">Содержание Примерной программы представлено пояснительной запиской, </w:t>
      </w:r>
      <w:hyperlink w:anchor="sub_16002" w:history="1">
        <w:r w:rsidRPr="00E3211E">
          <w:rPr>
            <w:rStyle w:val="a4"/>
            <w:sz w:val="24"/>
            <w:szCs w:val="24"/>
          </w:rPr>
          <w:t>примерным учебным планом</w:t>
        </w:r>
      </w:hyperlink>
      <w:r w:rsidRPr="00E3211E">
        <w:rPr>
          <w:sz w:val="24"/>
          <w:szCs w:val="24"/>
        </w:rPr>
        <w:t xml:space="preserve">, </w:t>
      </w:r>
      <w:hyperlink w:anchor="sub_16003" w:history="1">
        <w:r w:rsidRPr="00E3211E">
          <w:rPr>
            <w:rStyle w:val="a4"/>
            <w:sz w:val="24"/>
            <w:szCs w:val="24"/>
          </w:rPr>
          <w:t>примерными рабочими программами</w:t>
        </w:r>
      </w:hyperlink>
      <w:r w:rsidRPr="00E3211E">
        <w:rPr>
          <w:sz w:val="24"/>
          <w:szCs w:val="24"/>
        </w:rPr>
        <w:t xml:space="preserve"> учебных предметов, </w:t>
      </w:r>
      <w:hyperlink w:anchor="sub_16004" w:history="1">
        <w:r w:rsidRPr="00E3211E">
          <w:rPr>
            <w:rStyle w:val="a4"/>
            <w:sz w:val="24"/>
            <w:szCs w:val="24"/>
          </w:rPr>
          <w:t>планируемыми результатами</w:t>
        </w:r>
      </w:hyperlink>
      <w:r w:rsidRPr="00E3211E">
        <w:rPr>
          <w:sz w:val="24"/>
          <w:szCs w:val="24"/>
        </w:rPr>
        <w:t xml:space="preserve"> освоения Примерной программы, </w:t>
      </w:r>
      <w:hyperlink w:anchor="sub_16005" w:history="1">
        <w:r w:rsidRPr="00E3211E">
          <w:rPr>
            <w:rStyle w:val="a4"/>
            <w:sz w:val="24"/>
            <w:szCs w:val="24"/>
          </w:rPr>
          <w:t>условиями</w:t>
        </w:r>
      </w:hyperlink>
      <w:r w:rsidRPr="00E3211E">
        <w:rPr>
          <w:sz w:val="24"/>
          <w:szCs w:val="24"/>
        </w:rPr>
        <w:t xml:space="preserve"> реализации Примерной программы, </w:t>
      </w:r>
      <w:hyperlink w:anchor="sub_16006" w:history="1">
        <w:r w:rsidRPr="00E3211E">
          <w:rPr>
            <w:rStyle w:val="a4"/>
            <w:sz w:val="24"/>
            <w:szCs w:val="24"/>
          </w:rPr>
          <w:t>системой</w:t>
        </w:r>
      </w:hyperlink>
      <w:r w:rsidRPr="00E3211E">
        <w:rPr>
          <w:sz w:val="24"/>
          <w:szCs w:val="24"/>
        </w:rPr>
        <w:t xml:space="preserve"> оценки результатов освоения Примерной программы, </w:t>
      </w:r>
      <w:hyperlink w:anchor="sub_16007" w:history="1">
        <w:r w:rsidRPr="00E3211E">
          <w:rPr>
            <w:rStyle w:val="a4"/>
            <w:sz w:val="24"/>
            <w:szCs w:val="24"/>
          </w:rPr>
          <w:t>учебно-методическими материалами</w:t>
        </w:r>
      </w:hyperlink>
      <w:r w:rsidRPr="00E3211E">
        <w:rPr>
          <w:sz w:val="24"/>
          <w:szCs w:val="24"/>
        </w:rPr>
        <w:t>, обеспечивающими реализацию Примерной программы.</w:t>
      </w:r>
    </w:p>
    <w:p w:rsidR="00E3211E" w:rsidRPr="00E3211E" w:rsidRDefault="00E3211E" w:rsidP="00E3211E">
      <w:pPr>
        <w:rPr>
          <w:sz w:val="24"/>
          <w:szCs w:val="24"/>
        </w:rPr>
      </w:pPr>
      <w:r w:rsidRPr="00E3211E">
        <w:rPr>
          <w:sz w:val="24"/>
          <w:szCs w:val="24"/>
        </w:rPr>
        <w:t>Примерный учебный план содержит перечень учебных предметов специального цикла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E3211E" w:rsidRPr="00E3211E" w:rsidRDefault="00E3211E" w:rsidP="00E3211E">
      <w:pPr>
        <w:rPr>
          <w:sz w:val="24"/>
          <w:szCs w:val="24"/>
        </w:rPr>
      </w:pPr>
      <w:r w:rsidRPr="00E3211E">
        <w:rPr>
          <w:sz w:val="24"/>
          <w:szCs w:val="24"/>
        </w:rPr>
        <w:t>Специальный ци</w:t>
      </w:r>
      <w:proofErr w:type="gramStart"/>
      <w:r w:rsidRPr="00E3211E">
        <w:rPr>
          <w:sz w:val="24"/>
          <w:szCs w:val="24"/>
        </w:rPr>
        <w:t>кл вкл</w:t>
      </w:r>
      <w:proofErr w:type="gramEnd"/>
      <w:r w:rsidRPr="00E3211E">
        <w:rPr>
          <w:sz w:val="24"/>
          <w:szCs w:val="24"/>
        </w:rPr>
        <w:t>ючает учебные предметы:</w:t>
      </w:r>
    </w:p>
    <w:p w:rsidR="00E3211E" w:rsidRPr="00E3211E" w:rsidRDefault="00E3211E" w:rsidP="00E3211E">
      <w:pPr>
        <w:rPr>
          <w:sz w:val="24"/>
          <w:szCs w:val="24"/>
        </w:rPr>
      </w:pPr>
      <w:r w:rsidRPr="00E3211E">
        <w:rPr>
          <w:sz w:val="24"/>
          <w:szCs w:val="24"/>
        </w:rPr>
        <w:t>"Устройство и техническое обслуживание транспортных средств подкатегории "D1E" как объектов управления";</w:t>
      </w:r>
    </w:p>
    <w:p w:rsidR="00E3211E" w:rsidRPr="00E3211E" w:rsidRDefault="00E3211E" w:rsidP="00E3211E">
      <w:pPr>
        <w:rPr>
          <w:sz w:val="24"/>
          <w:szCs w:val="24"/>
        </w:rPr>
      </w:pPr>
      <w:r w:rsidRPr="00E3211E">
        <w:rPr>
          <w:sz w:val="24"/>
          <w:szCs w:val="24"/>
        </w:rPr>
        <w:t>"Основы управления транспортными средствами подкатегории "D1E";</w:t>
      </w:r>
    </w:p>
    <w:p w:rsidR="00E3211E" w:rsidRPr="00E3211E" w:rsidRDefault="00E3211E" w:rsidP="00E3211E">
      <w:pPr>
        <w:rPr>
          <w:sz w:val="24"/>
          <w:szCs w:val="24"/>
        </w:rPr>
      </w:pPr>
      <w:r w:rsidRPr="00E3211E">
        <w:rPr>
          <w:sz w:val="24"/>
          <w:szCs w:val="24"/>
        </w:rPr>
        <w:t>"Вождение транспортных средств подкатегории "D1E"(c механической трансмиссией / с автоматической трансмиссией)".</w:t>
      </w:r>
    </w:p>
    <w:p w:rsidR="00E3211E" w:rsidRPr="00E3211E" w:rsidRDefault="00E3211E" w:rsidP="00E3211E">
      <w:pPr>
        <w:rPr>
          <w:sz w:val="24"/>
          <w:szCs w:val="24"/>
        </w:rPr>
      </w:pPr>
      <w:r w:rsidRPr="00E3211E">
        <w:rPr>
          <w:sz w:val="24"/>
          <w:szCs w:val="24"/>
        </w:rPr>
        <w:t>Примерные рабочие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E3211E" w:rsidRPr="00E3211E" w:rsidRDefault="00E3211E" w:rsidP="00E3211E">
      <w:pPr>
        <w:rPr>
          <w:sz w:val="24"/>
          <w:szCs w:val="24"/>
        </w:rPr>
      </w:pPr>
      <w:r w:rsidRPr="00E3211E">
        <w:rPr>
          <w:sz w:val="24"/>
          <w:szCs w:val="24"/>
        </w:rPr>
        <w:t>Условия реализации Примерной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Примерной программы.</w:t>
      </w:r>
    </w:p>
    <w:p w:rsidR="00E3211E" w:rsidRPr="00E3211E" w:rsidRDefault="00E3211E" w:rsidP="00E3211E">
      <w:pPr>
        <w:rPr>
          <w:sz w:val="24"/>
          <w:szCs w:val="24"/>
        </w:rPr>
      </w:pPr>
      <w:r w:rsidRPr="00E3211E">
        <w:rPr>
          <w:sz w:val="24"/>
          <w:szCs w:val="24"/>
        </w:rPr>
        <w:t>Примерная 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E3211E" w:rsidRPr="00E3211E" w:rsidRDefault="00E3211E" w:rsidP="00E3211E">
      <w:pPr>
        <w:rPr>
          <w:sz w:val="22"/>
          <w:szCs w:val="22"/>
        </w:rPr>
      </w:pPr>
      <w:r w:rsidRPr="00E3211E">
        <w:rPr>
          <w:sz w:val="24"/>
          <w:szCs w:val="24"/>
        </w:rPr>
        <w:t xml:space="preserve">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условий, без которых невозможно или затруднительно </w:t>
      </w:r>
      <w:r w:rsidRPr="00E3211E">
        <w:rPr>
          <w:sz w:val="22"/>
          <w:szCs w:val="22"/>
        </w:rPr>
        <w:lastRenderedPageBreak/>
        <w:t>освоение образовательных программ обучающимися с ограниченными возможностями здоровья.</w:t>
      </w:r>
    </w:p>
    <w:p w:rsidR="002225ED" w:rsidRDefault="002225ED" w:rsidP="002225ED">
      <w:pPr>
        <w:pStyle w:val="ConsPlusNormal"/>
        <w:jc w:val="center"/>
        <w:outlineLvl w:val="1"/>
      </w:pPr>
      <w:bookmarkStart w:id="1" w:name="sub_16002"/>
    </w:p>
    <w:p w:rsidR="00E3211E" w:rsidRDefault="002225ED" w:rsidP="002225ED">
      <w:pPr>
        <w:pStyle w:val="ConsPlusNormal"/>
        <w:jc w:val="center"/>
        <w:outlineLvl w:val="1"/>
      </w:pPr>
      <w:r>
        <w:t>РАБОЧИЙ УЧЕБНЫЙ ПЛАН</w:t>
      </w:r>
    </w:p>
    <w:p w:rsidR="00314043" w:rsidRPr="00314043" w:rsidRDefault="00314043" w:rsidP="002225ED">
      <w:pPr>
        <w:pStyle w:val="ConsPlusNormal"/>
        <w:jc w:val="center"/>
        <w:outlineLvl w:val="1"/>
      </w:pPr>
    </w:p>
    <w:bookmarkEnd w:id="1"/>
    <w:p w:rsidR="00314043" w:rsidRPr="0071599F" w:rsidRDefault="00314043" w:rsidP="00314043">
      <w:pPr>
        <w:pStyle w:val="ConsPlusNormal"/>
        <w:jc w:val="center"/>
        <w:rPr>
          <w:b/>
          <w:bCs/>
          <w:sz w:val="16"/>
          <w:szCs w:val="16"/>
        </w:rPr>
      </w:pPr>
      <w:r w:rsidRPr="0071599F">
        <w:rPr>
          <w:bCs/>
          <w:sz w:val="16"/>
          <w:szCs w:val="16"/>
        </w:rPr>
        <w:t>ПРОФЕССИОНАЛЬНОЙ ПОДГОТОВКИ ВОДИТЕЛЕЙ ТРАНСПОРТНЫХ СРЕДСТВ</w:t>
      </w:r>
      <w:r w:rsidR="00D30093">
        <w:rPr>
          <w:bCs/>
          <w:sz w:val="16"/>
          <w:szCs w:val="16"/>
        </w:rPr>
        <w:t>ПОД</w:t>
      </w:r>
      <w:r w:rsidRPr="0071599F">
        <w:rPr>
          <w:bCs/>
          <w:sz w:val="16"/>
          <w:szCs w:val="16"/>
        </w:rPr>
        <w:t>КАТЕГОРИИ "</w:t>
      </w:r>
      <w:r w:rsidRPr="0071599F">
        <w:rPr>
          <w:b/>
          <w:bCs/>
          <w:sz w:val="16"/>
          <w:szCs w:val="16"/>
          <w:lang w:val="en-US"/>
        </w:rPr>
        <w:t>D</w:t>
      </w:r>
      <w:r w:rsidRPr="0071599F">
        <w:rPr>
          <w:b/>
          <w:bCs/>
          <w:sz w:val="16"/>
          <w:szCs w:val="16"/>
        </w:rPr>
        <w:t>1</w:t>
      </w:r>
      <w:r w:rsidR="00D30093">
        <w:rPr>
          <w:b/>
          <w:bCs/>
          <w:sz w:val="16"/>
          <w:szCs w:val="16"/>
        </w:rPr>
        <w:t>Е</w:t>
      </w:r>
      <w:r w:rsidRPr="0071599F">
        <w:rPr>
          <w:b/>
          <w:bCs/>
          <w:sz w:val="16"/>
          <w:szCs w:val="16"/>
        </w:rPr>
        <w:t>"</w:t>
      </w:r>
    </w:p>
    <w:p w:rsidR="00E3211E" w:rsidRDefault="00E3211E" w:rsidP="00E3211E"/>
    <w:p w:rsidR="00E3211E" w:rsidRDefault="00E3211E" w:rsidP="00E321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1120"/>
        <w:gridCol w:w="2100"/>
        <w:gridCol w:w="1960"/>
      </w:tblGrid>
      <w:tr w:rsidR="00E3211E" w:rsidTr="007E3E70">
        <w:tc>
          <w:tcPr>
            <w:tcW w:w="50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Учебные предметы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Количество часов</w:t>
            </w:r>
          </w:p>
        </w:tc>
      </w:tr>
      <w:tr w:rsidR="00E3211E" w:rsidTr="007E3E70">
        <w:tc>
          <w:tcPr>
            <w:tcW w:w="50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211E" w:rsidRDefault="00E3211E" w:rsidP="007E3E70">
            <w:pPr>
              <w:pStyle w:val="a5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В том числе</w:t>
            </w:r>
          </w:p>
        </w:tc>
      </w:tr>
      <w:tr w:rsidR="00E3211E" w:rsidTr="007E3E70">
        <w:tc>
          <w:tcPr>
            <w:tcW w:w="50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Теоретические занятия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Практические занятия</w:t>
            </w:r>
          </w:p>
        </w:tc>
      </w:tr>
      <w:tr w:rsidR="00E3211E" w:rsidTr="007E3E70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1"/>
            </w:pPr>
            <w:r>
              <w:t>Учебные предметы специального цикла</w:t>
            </w:r>
          </w:p>
        </w:tc>
      </w:tr>
      <w:tr w:rsidR="00E3211E" w:rsidTr="007E3E70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>Устройство и техническое обслуживание транспортных средств подкатегории "D1E" как объектов управления.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3</w:t>
            </w:r>
          </w:p>
        </w:tc>
      </w:tr>
      <w:tr w:rsidR="00E3211E" w:rsidTr="007E3E70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>Основы управления транспортными средствами подкатегории "D1E".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3</w:t>
            </w:r>
          </w:p>
        </w:tc>
      </w:tr>
      <w:tr w:rsidR="00E3211E" w:rsidTr="007E3E70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>Вождение транспортных средств подкатегории "D1E" (с механической трансмиссией /с автоматической трансмиссией)</w:t>
            </w:r>
            <w:hyperlink w:anchor="sub_16100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30</w:t>
            </w:r>
          </w:p>
        </w:tc>
      </w:tr>
      <w:tr w:rsidR="00E3211E" w:rsidTr="007E3E70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1"/>
            </w:pPr>
            <w:r>
              <w:t>Квалификационный экзамен</w:t>
            </w:r>
          </w:p>
        </w:tc>
      </w:tr>
      <w:tr w:rsidR="00E3211E" w:rsidTr="007E3E70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>Квалификационный экзамен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2</w:t>
            </w:r>
          </w:p>
        </w:tc>
      </w:tr>
      <w:tr w:rsidR="00E3211E" w:rsidTr="007E3E70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38</w:t>
            </w:r>
          </w:p>
        </w:tc>
      </w:tr>
    </w:tbl>
    <w:p w:rsidR="00E3211E" w:rsidRDefault="00E3211E" w:rsidP="00E3211E"/>
    <w:p w:rsidR="00E3211E" w:rsidRPr="0084219A" w:rsidRDefault="00E3211E" w:rsidP="00E3211E">
      <w:pPr>
        <w:rPr>
          <w:sz w:val="24"/>
          <w:szCs w:val="24"/>
        </w:rPr>
      </w:pPr>
      <w:bookmarkStart w:id="2" w:name="sub_1610011"/>
      <w:r>
        <w:t xml:space="preserve">* </w:t>
      </w:r>
      <w:r w:rsidRPr="0084219A">
        <w:rPr>
          <w:sz w:val="24"/>
          <w:szCs w:val="24"/>
        </w:rPr>
        <w:t xml:space="preserve">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84219A">
        <w:rPr>
          <w:sz w:val="24"/>
          <w:szCs w:val="24"/>
        </w:rPr>
        <w:t>обучающийся</w:t>
      </w:r>
      <w:proofErr w:type="gramEnd"/>
      <w:r w:rsidRPr="0084219A">
        <w:rPr>
          <w:sz w:val="24"/>
          <w:szCs w:val="24"/>
        </w:rPr>
        <w:t xml:space="preserve"> впускается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</w:t>
      </w:r>
      <w:proofErr w:type="gramStart"/>
      <w:r w:rsidRPr="0084219A">
        <w:rPr>
          <w:sz w:val="24"/>
          <w:szCs w:val="24"/>
        </w:rPr>
        <w:t>обучающийся</w:t>
      </w:r>
      <w:proofErr w:type="gramEnd"/>
      <w:r w:rsidRPr="0084219A">
        <w:rPr>
          <w:sz w:val="24"/>
          <w:szCs w:val="24"/>
        </w:rPr>
        <w:t xml:space="preserve"> допускается к сдаче квалификационного экзамена на транспортном средстве с автоматической трансмиссией.</w:t>
      </w:r>
    </w:p>
    <w:bookmarkEnd w:id="2"/>
    <w:p w:rsidR="00E3211E" w:rsidRDefault="00E3211E" w:rsidP="00E3211E"/>
    <w:p w:rsidR="002225ED" w:rsidRDefault="002225ED" w:rsidP="002225ED">
      <w:pPr>
        <w:shd w:val="clear" w:color="auto" w:fill="FFFFFF"/>
        <w:tabs>
          <w:tab w:val="left" w:pos="426"/>
          <w:tab w:val="left" w:pos="9781"/>
          <w:tab w:val="left" w:pos="10920"/>
        </w:tabs>
        <w:spacing w:line="590" w:lineRule="exact"/>
        <w:ind w:right="849"/>
        <w:jc w:val="right"/>
        <w:rPr>
          <w:rFonts w:ascii="Times New Roman" w:hAnsi="Times New Roman"/>
          <w:sz w:val="32"/>
          <w:szCs w:val="32"/>
        </w:rPr>
      </w:pPr>
    </w:p>
    <w:p w:rsidR="002225ED" w:rsidRDefault="002225ED" w:rsidP="0084219A">
      <w:pPr>
        <w:pStyle w:val="ConsPlusNormal"/>
        <w:spacing w:line="276" w:lineRule="auto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225ED" w:rsidRDefault="002225ED" w:rsidP="002225E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225ED" w:rsidRPr="000F5DCB" w:rsidRDefault="002225ED" w:rsidP="002225ED">
      <w:pPr>
        <w:pStyle w:val="ConsPlusNormal"/>
        <w:ind w:firstLine="540"/>
        <w:jc w:val="center"/>
        <w:rPr>
          <w:sz w:val="22"/>
          <w:szCs w:val="22"/>
        </w:rPr>
      </w:pPr>
      <w:r w:rsidRPr="000F5DCB">
        <w:rPr>
          <w:spacing w:val="-4"/>
          <w:sz w:val="22"/>
          <w:szCs w:val="22"/>
        </w:rPr>
        <w:t>ТЕМАТИЧЕСКИЙ ПЛАН ПРЕДМЕТА</w:t>
      </w:r>
    </w:p>
    <w:p w:rsidR="002225ED" w:rsidRDefault="002225ED" w:rsidP="002225ED">
      <w:pPr>
        <w:pStyle w:val="ConsPlusNormal"/>
        <w:jc w:val="center"/>
        <w:outlineLvl w:val="1"/>
      </w:pPr>
    </w:p>
    <w:p w:rsidR="002225ED" w:rsidRPr="002225ED" w:rsidRDefault="002225ED" w:rsidP="002225ED">
      <w:pPr>
        <w:pStyle w:val="ConsPlusNormal"/>
        <w:jc w:val="center"/>
        <w:outlineLvl w:val="1"/>
        <w:rPr>
          <w:sz w:val="24"/>
          <w:szCs w:val="24"/>
        </w:rPr>
      </w:pPr>
      <w:r w:rsidRPr="002225ED">
        <w:rPr>
          <w:sz w:val="24"/>
          <w:szCs w:val="24"/>
        </w:rPr>
        <w:t xml:space="preserve">  "Устройство и техническое обслуживание транспортных средств подкатегории "D1E" как объектов управления".</w:t>
      </w:r>
    </w:p>
    <w:p w:rsidR="00E3211E" w:rsidRDefault="00E3211E" w:rsidP="00E321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1260"/>
        <w:gridCol w:w="2100"/>
        <w:gridCol w:w="1960"/>
      </w:tblGrid>
      <w:tr w:rsidR="00E3211E" w:rsidTr="007E3E70">
        <w:tc>
          <w:tcPr>
            <w:tcW w:w="4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Наименование разделов и тем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Количество часов</w:t>
            </w:r>
          </w:p>
        </w:tc>
      </w:tr>
      <w:tr w:rsidR="00E3211E" w:rsidTr="007E3E70">
        <w:tc>
          <w:tcPr>
            <w:tcW w:w="4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В том числе</w:t>
            </w:r>
          </w:p>
        </w:tc>
      </w:tr>
      <w:tr w:rsidR="00E3211E" w:rsidTr="007E3E70">
        <w:tc>
          <w:tcPr>
            <w:tcW w:w="4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Теоретические занятия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Практические занятия</w:t>
            </w:r>
          </w:p>
        </w:tc>
      </w:tr>
      <w:tr w:rsidR="00E3211E" w:rsidTr="007E3E70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1"/>
            </w:pPr>
            <w:bookmarkStart w:id="3" w:name="sub_16201"/>
            <w:r>
              <w:t>Устройство транспортных средств</w:t>
            </w:r>
            <w:bookmarkEnd w:id="3"/>
          </w:p>
        </w:tc>
      </w:tr>
      <w:tr w:rsidR="00E3211E" w:rsidTr="007E3E70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lastRenderedPageBreak/>
              <w:t>Общее устройство прицепов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-</w:t>
            </w:r>
          </w:p>
        </w:tc>
      </w:tr>
      <w:tr w:rsidR="00E3211E" w:rsidTr="007E3E70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 xml:space="preserve">Итого по </w:t>
            </w:r>
            <w:hyperlink w:anchor="sub_16201" w:history="1">
              <w:r>
                <w:rPr>
                  <w:rStyle w:val="a4"/>
                </w:rPr>
                <w:t>разделу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-</w:t>
            </w:r>
          </w:p>
        </w:tc>
      </w:tr>
      <w:tr w:rsidR="00E3211E" w:rsidTr="007E3E70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1"/>
            </w:pPr>
            <w:bookmarkStart w:id="4" w:name="sub_16202"/>
            <w:r>
              <w:t>Техническое обслуживание</w:t>
            </w:r>
            <w:bookmarkEnd w:id="4"/>
          </w:p>
        </w:tc>
      </w:tr>
      <w:tr w:rsidR="00E3211E" w:rsidTr="007E3E70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>Техническое обслуживание прицепов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-</w:t>
            </w:r>
          </w:p>
        </w:tc>
      </w:tr>
      <w:tr w:rsidR="00E3211E" w:rsidTr="007E3E70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>Подготовка автопоезда к движению</w:t>
            </w:r>
            <w:hyperlink w:anchor="sub_16200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3</w:t>
            </w:r>
          </w:p>
        </w:tc>
      </w:tr>
      <w:tr w:rsidR="00E3211E" w:rsidTr="007E3E70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 xml:space="preserve">Итого по </w:t>
            </w:r>
            <w:hyperlink w:anchor="sub_16202" w:history="1">
              <w:r>
                <w:rPr>
                  <w:rStyle w:val="a4"/>
                </w:rPr>
                <w:t>разделу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3</w:t>
            </w:r>
          </w:p>
        </w:tc>
      </w:tr>
      <w:tr w:rsidR="00E3211E" w:rsidTr="007E3E70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3</w:t>
            </w:r>
          </w:p>
        </w:tc>
      </w:tr>
    </w:tbl>
    <w:p w:rsidR="00E3211E" w:rsidRDefault="00E3211E" w:rsidP="00E3211E"/>
    <w:p w:rsidR="00E3211E" w:rsidRPr="0084219A" w:rsidRDefault="00E3211E" w:rsidP="00E3211E">
      <w:pPr>
        <w:rPr>
          <w:sz w:val="24"/>
          <w:szCs w:val="24"/>
        </w:rPr>
      </w:pPr>
      <w:bookmarkStart w:id="5" w:name="sub_1620011"/>
      <w:r w:rsidRPr="0084219A">
        <w:rPr>
          <w:sz w:val="24"/>
          <w:szCs w:val="24"/>
        </w:rPr>
        <w:t>* Практическое занятие проводится на учебном транспортном средстве.</w:t>
      </w:r>
    </w:p>
    <w:bookmarkEnd w:id="5"/>
    <w:p w:rsidR="00E3211E" w:rsidRPr="0084219A" w:rsidRDefault="00E3211E" w:rsidP="00E3211E">
      <w:pPr>
        <w:rPr>
          <w:sz w:val="24"/>
          <w:szCs w:val="24"/>
        </w:rPr>
      </w:pPr>
    </w:p>
    <w:p w:rsidR="00E3211E" w:rsidRPr="0084219A" w:rsidRDefault="00E3211E" w:rsidP="00E3211E">
      <w:pPr>
        <w:rPr>
          <w:sz w:val="24"/>
          <w:szCs w:val="24"/>
        </w:rPr>
      </w:pPr>
      <w:bookmarkStart w:id="6" w:name="sub_163111"/>
      <w:r w:rsidRPr="0084219A">
        <w:rPr>
          <w:sz w:val="24"/>
          <w:szCs w:val="24"/>
        </w:rPr>
        <w:t>3.1.1.1. Устройство транспортных средств.</w:t>
      </w:r>
    </w:p>
    <w:bookmarkEnd w:id="6"/>
    <w:p w:rsidR="00E3211E" w:rsidRPr="0084219A" w:rsidRDefault="00E3211E" w:rsidP="00E3211E">
      <w:pPr>
        <w:rPr>
          <w:sz w:val="24"/>
          <w:szCs w:val="24"/>
        </w:rPr>
      </w:pPr>
      <w:r w:rsidRPr="0084219A">
        <w:rPr>
          <w:sz w:val="24"/>
          <w:szCs w:val="24"/>
        </w:rPr>
        <w:t>Общее устройство прицепов: классификация прицепов; краткие технические характеристики прицепов категории О</w:t>
      </w:r>
      <w:proofErr w:type="gramStart"/>
      <w:r w:rsidRPr="0084219A">
        <w:rPr>
          <w:sz w:val="24"/>
          <w:szCs w:val="24"/>
        </w:rPr>
        <w:t>2</w:t>
      </w:r>
      <w:proofErr w:type="gramEnd"/>
      <w:r w:rsidRPr="0084219A">
        <w:rPr>
          <w:sz w:val="24"/>
          <w:szCs w:val="24"/>
        </w:rPr>
        <w:t>, О3; общее устройство прицепа; виды подвесок, применяемых на прицепах; назначение и устройство рабочей тормозной системы прицепа; электрооборудование прицепа; назначение и устройство узла сцепки; способы фиксации страховочных тросов (цепей); неисправности, при наличии которых запрещается эксплуатация прицепа.</w:t>
      </w:r>
    </w:p>
    <w:p w:rsidR="00E3211E" w:rsidRPr="0084219A" w:rsidRDefault="00E3211E" w:rsidP="00E3211E">
      <w:pPr>
        <w:rPr>
          <w:sz w:val="24"/>
          <w:szCs w:val="24"/>
        </w:rPr>
      </w:pPr>
      <w:bookmarkStart w:id="7" w:name="sub_163112"/>
      <w:r w:rsidRPr="0084219A">
        <w:rPr>
          <w:sz w:val="24"/>
          <w:szCs w:val="24"/>
        </w:rPr>
        <w:t>3.1.1.2. Техническое обслуживание.</w:t>
      </w:r>
    </w:p>
    <w:bookmarkEnd w:id="7"/>
    <w:p w:rsidR="00E3211E" w:rsidRPr="0084219A" w:rsidRDefault="00E3211E" w:rsidP="00E3211E">
      <w:pPr>
        <w:rPr>
          <w:sz w:val="24"/>
          <w:szCs w:val="24"/>
        </w:rPr>
      </w:pPr>
      <w:r w:rsidRPr="0084219A">
        <w:rPr>
          <w:sz w:val="24"/>
          <w:szCs w:val="24"/>
        </w:rPr>
        <w:t>Техническое обслуживание прицепов и тягово-сцепных устройств: виды и периодичность технического обслуживания прицепов; контрольный осмотр и ежедневное техническое обслуживание прицепов; подготовка прицепа к техническому осмотру.</w:t>
      </w:r>
    </w:p>
    <w:p w:rsidR="00E3211E" w:rsidRPr="0084219A" w:rsidRDefault="00E3211E" w:rsidP="00E3211E">
      <w:pPr>
        <w:rPr>
          <w:sz w:val="24"/>
          <w:szCs w:val="24"/>
        </w:rPr>
      </w:pPr>
      <w:r w:rsidRPr="0084219A">
        <w:rPr>
          <w:sz w:val="24"/>
          <w:szCs w:val="24"/>
        </w:rPr>
        <w:t>Подготовка автопоезда к движению: проверка наличия смазки в механизме узла сцепки; проверка люфта между узлом сцепки и сцепным шаром; проверка и доведение до нормы давления воздуха в шинах колес; проверка надежности соединения страховочных тросов (цепей); проверка работы приборов световой сигнализации прицепа.</w:t>
      </w:r>
    </w:p>
    <w:p w:rsidR="002225ED" w:rsidRPr="0084219A" w:rsidRDefault="002225ED" w:rsidP="00E3211E">
      <w:pPr>
        <w:rPr>
          <w:sz w:val="24"/>
          <w:szCs w:val="24"/>
        </w:rPr>
      </w:pPr>
      <w:bookmarkStart w:id="8" w:name="sub_16312"/>
    </w:p>
    <w:p w:rsidR="002225ED" w:rsidRPr="0084219A" w:rsidRDefault="002225ED" w:rsidP="00E3211E">
      <w:pPr>
        <w:rPr>
          <w:sz w:val="24"/>
          <w:szCs w:val="24"/>
        </w:rPr>
      </w:pPr>
    </w:p>
    <w:p w:rsidR="002225ED" w:rsidRPr="0084219A" w:rsidRDefault="002225ED" w:rsidP="00E3211E">
      <w:pPr>
        <w:rPr>
          <w:sz w:val="24"/>
          <w:szCs w:val="24"/>
        </w:rPr>
      </w:pPr>
    </w:p>
    <w:p w:rsidR="002225ED" w:rsidRPr="00314043" w:rsidRDefault="002225ED" w:rsidP="00E3211E"/>
    <w:p w:rsidR="002225ED" w:rsidRDefault="002225ED" w:rsidP="002225E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225ED" w:rsidRPr="000F5DCB" w:rsidRDefault="002225ED" w:rsidP="002225ED">
      <w:pPr>
        <w:pStyle w:val="ConsPlusNormal"/>
        <w:ind w:firstLine="540"/>
        <w:jc w:val="center"/>
        <w:rPr>
          <w:sz w:val="22"/>
          <w:szCs w:val="22"/>
        </w:rPr>
      </w:pPr>
      <w:r w:rsidRPr="000F5DCB">
        <w:rPr>
          <w:spacing w:val="-4"/>
          <w:sz w:val="22"/>
          <w:szCs w:val="22"/>
        </w:rPr>
        <w:t>ТЕМАТИЧЕСКИЙ ПЛАН ПРЕДМЕТА</w:t>
      </w:r>
    </w:p>
    <w:p w:rsidR="00E3211E" w:rsidRDefault="00E3211E" w:rsidP="00E3211E">
      <w:r>
        <w:t>"Основы управления транспортными средствами подкатегории "D1E".</w:t>
      </w:r>
    </w:p>
    <w:bookmarkEnd w:id="8"/>
    <w:p w:rsidR="00E3211E" w:rsidRDefault="00E3211E" w:rsidP="00E3211E"/>
    <w:p w:rsidR="00E3211E" w:rsidRDefault="00E3211E" w:rsidP="00E321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1120"/>
        <w:gridCol w:w="1820"/>
        <w:gridCol w:w="2100"/>
      </w:tblGrid>
      <w:tr w:rsidR="00E3211E" w:rsidTr="007E3E70">
        <w:tc>
          <w:tcPr>
            <w:tcW w:w="51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Наименование разделов и тем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Количество часов</w:t>
            </w:r>
          </w:p>
        </w:tc>
      </w:tr>
      <w:tr w:rsidR="00E3211E" w:rsidTr="007E3E70">
        <w:tc>
          <w:tcPr>
            <w:tcW w:w="51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211E" w:rsidRDefault="00E3211E" w:rsidP="007E3E70">
            <w:pPr>
              <w:pStyle w:val="a5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В том числе</w:t>
            </w:r>
          </w:p>
        </w:tc>
      </w:tr>
      <w:tr w:rsidR="00E3211E" w:rsidTr="007E3E70">
        <w:tc>
          <w:tcPr>
            <w:tcW w:w="51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Теоретические занятия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Практические занятия</w:t>
            </w:r>
          </w:p>
        </w:tc>
      </w:tr>
      <w:tr w:rsidR="00E3211E" w:rsidTr="007E3E7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>Особенности управления автопоездом в штатных ситуациях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1</w:t>
            </w:r>
          </w:p>
        </w:tc>
      </w:tr>
      <w:tr w:rsidR="00E3211E" w:rsidTr="007E3E7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>Особенности управления автопоездом в нештатных ситуациях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2</w:t>
            </w:r>
          </w:p>
        </w:tc>
      </w:tr>
      <w:tr w:rsidR="00E3211E" w:rsidTr="007E3E7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3</w:t>
            </w:r>
          </w:p>
        </w:tc>
      </w:tr>
    </w:tbl>
    <w:p w:rsidR="00E3211E" w:rsidRDefault="00E3211E" w:rsidP="00E3211E"/>
    <w:p w:rsidR="00E3211E" w:rsidRPr="0084219A" w:rsidRDefault="00E3211E" w:rsidP="00E3211E">
      <w:pPr>
        <w:rPr>
          <w:sz w:val="24"/>
          <w:szCs w:val="24"/>
        </w:rPr>
      </w:pPr>
      <w:r w:rsidRPr="0084219A">
        <w:rPr>
          <w:sz w:val="24"/>
          <w:szCs w:val="24"/>
        </w:rPr>
        <w:t xml:space="preserve">Особенности управления автопоездом в штатных ситуациях: силы, действующие на автопоезд; расположение центра тяжести сочлененного автобуса, автобуса с прицепом; влияние размещения и крепления груза; сцепление колес с дорогой; торможение автопоезда; остановочный и тормозной путь, замедление движения; инерция автопоезда; силы, действующие на автопоезд при криволинейном движении; </w:t>
      </w:r>
      <w:r w:rsidRPr="0084219A">
        <w:rPr>
          <w:sz w:val="24"/>
          <w:szCs w:val="24"/>
        </w:rPr>
        <w:lastRenderedPageBreak/>
        <w:t>устойчивость и управляемость автопоезда; особенности движения автопоезда при совершении поворотов и движении задним ходом</w:t>
      </w:r>
      <w:proofErr w:type="gramStart"/>
      <w:r w:rsidRPr="0084219A">
        <w:rPr>
          <w:sz w:val="24"/>
          <w:szCs w:val="24"/>
        </w:rPr>
        <w:t>;в</w:t>
      </w:r>
      <w:proofErr w:type="gramEnd"/>
      <w:r w:rsidRPr="0084219A">
        <w:rPr>
          <w:sz w:val="24"/>
          <w:szCs w:val="24"/>
        </w:rPr>
        <w:t>озможность опрокидывания автопоезда; понятие о заносе; причины, вызывающие боковой занос и складывание автопоезда; понятие о проходимости автопоезда; причины возникновения поперечных и продольных колебаний прицепа во время движения автопоезда; управление автопоездом при прохождении поворотов различного радиуса; выбор безопасной скорости и траектории движения; управление автопоездом при обгоне, опережении и встречном разъезде; маневрирование автопоезда в ограниченном пространстве</w:t>
      </w:r>
      <w:proofErr w:type="gramStart"/>
      <w:r w:rsidRPr="0084219A">
        <w:rPr>
          <w:sz w:val="24"/>
          <w:szCs w:val="24"/>
        </w:rPr>
        <w:t>;у</w:t>
      </w:r>
      <w:proofErr w:type="gramEnd"/>
      <w:r w:rsidRPr="0084219A">
        <w:rPr>
          <w:sz w:val="24"/>
          <w:szCs w:val="24"/>
        </w:rPr>
        <w:t>правление автопоездом при движении задним ходом; предотвращение "складывания" автопоезда при движении задним ходом; обеспечение безопасности при движении автопоезда задним ходом; особенности управления автопоездом в горной местности, на крутых подъемах и спусках; особенности управления автопоездом при движении по дороге с низким коэффициентом сцепления дорожного покрытия (в гололедицу); перевозка грузов в прицепах различного назначения; оптимальное размещение и крепление перевозимого груза; особенности управления автопоездом в зависимости от характеристик перевозимого груза. Решение ситуационных задач.</w:t>
      </w:r>
    </w:p>
    <w:p w:rsidR="002225ED" w:rsidRPr="00E46271" w:rsidRDefault="00E3211E" w:rsidP="0084219A">
      <w:pPr>
        <w:rPr>
          <w:sz w:val="24"/>
          <w:szCs w:val="24"/>
        </w:rPr>
      </w:pPr>
      <w:r w:rsidRPr="0084219A">
        <w:rPr>
          <w:sz w:val="24"/>
          <w:szCs w:val="24"/>
        </w:rPr>
        <w:t>Особенности управления автопоездом в нештатных ситуациях: причины ухудшения курсовой устойчивости и "складывания" автопоезда при торможении; причины возникновения заноса и сноса прицепа; действия водителя с учетом типа привода тягача по предотвращению и прекращению заноса и сноса прицепа; действия водителя с учетом типа привода тягача при превышении безопасной скорости на входе автопоезда в поворот</w:t>
      </w:r>
      <w:proofErr w:type="gramStart"/>
      <w:r w:rsidRPr="0084219A">
        <w:rPr>
          <w:sz w:val="24"/>
          <w:szCs w:val="24"/>
        </w:rPr>
        <w:t>;п</w:t>
      </w:r>
      <w:proofErr w:type="gramEnd"/>
      <w:r w:rsidRPr="0084219A">
        <w:rPr>
          <w:sz w:val="24"/>
          <w:szCs w:val="24"/>
        </w:rPr>
        <w:t>риемы управления автопоездом на скользкой дороге (начало движения, торможение, вывод из заноса, соблюдение безопасной дистанции и интервала); управление автопоездами на заснеженных дорогах в городских и загородных условиях; особенности управления автопоездами в темное время суток; влияние габаритов автопоездов при изменении направления движения; изменение тормозного усилия автопоезда, стоящего на стояночном тормозе при нагруженном прицепе</w:t>
      </w:r>
      <w:proofErr w:type="gramStart"/>
      <w:r w:rsidRPr="0084219A">
        <w:rPr>
          <w:sz w:val="24"/>
          <w:szCs w:val="24"/>
        </w:rPr>
        <w:t>;н</w:t>
      </w:r>
      <w:proofErr w:type="gramEnd"/>
      <w:r w:rsidRPr="0084219A">
        <w:rPr>
          <w:sz w:val="24"/>
          <w:szCs w:val="24"/>
        </w:rPr>
        <w:t xml:space="preserve">еобходимость использования противооткатных упоров; движение по колеям, дороге с неровным поперечным профилем; необходимость учета углов взаимных перемещений тягача и прицепа; снижение проходимости автопоезда вследствие большого сопротивления качению; возможность использования большей инерции автопоезда для преодоления коротких участков с большим сопротивлением качению; необходимость плавного начала движения и остановки, особенно в условиях пониженного сцепления колес с </w:t>
      </w:r>
      <w:proofErr w:type="spellStart"/>
      <w:r w:rsidRPr="0084219A">
        <w:rPr>
          <w:sz w:val="24"/>
          <w:szCs w:val="24"/>
        </w:rPr>
        <w:t>дорогой</w:t>
      </w:r>
      <w:proofErr w:type="gramStart"/>
      <w:r w:rsidRPr="0084219A">
        <w:rPr>
          <w:sz w:val="24"/>
          <w:szCs w:val="24"/>
        </w:rPr>
        <w:t>;п</w:t>
      </w:r>
      <w:proofErr w:type="gramEnd"/>
      <w:r w:rsidRPr="0084219A">
        <w:rPr>
          <w:sz w:val="24"/>
          <w:szCs w:val="24"/>
        </w:rPr>
        <w:t>одготовка</w:t>
      </w:r>
      <w:proofErr w:type="spellEnd"/>
      <w:r w:rsidRPr="0084219A">
        <w:rPr>
          <w:sz w:val="24"/>
          <w:szCs w:val="24"/>
        </w:rPr>
        <w:t xml:space="preserve"> автопоезда для работы на горных дорогах; возможность заносов во время движения и торможения, при маневрировании; складывание сочлененного автобуса, автобуса с прицепом; устойчивость против опрокидывания; резервы устойчивости автопоезда; действия водителя при возникновении юза, заноса и сноса; действия водителя при угрозе столкновения спереди и сзади; действия водителя при отказе рабочего тормоза и разрыве шины в движении; действия водителя при падении автопоезда в воду. Решение ситуационных задач.</w:t>
      </w:r>
      <w:bookmarkStart w:id="9" w:name="sub_16313"/>
    </w:p>
    <w:p w:rsidR="002225ED" w:rsidRDefault="002225ED" w:rsidP="002225ED">
      <w:pPr>
        <w:shd w:val="clear" w:color="auto" w:fill="FFFFFF"/>
        <w:tabs>
          <w:tab w:val="left" w:pos="426"/>
          <w:tab w:val="left" w:pos="9781"/>
          <w:tab w:val="left" w:pos="10920"/>
        </w:tabs>
        <w:spacing w:line="590" w:lineRule="exact"/>
        <w:ind w:right="849"/>
        <w:jc w:val="right"/>
        <w:rPr>
          <w:rFonts w:ascii="Times New Roman" w:hAnsi="Times New Roman"/>
          <w:sz w:val="32"/>
          <w:szCs w:val="32"/>
        </w:rPr>
      </w:pPr>
    </w:p>
    <w:p w:rsidR="002225ED" w:rsidRPr="00E46271" w:rsidRDefault="002225ED" w:rsidP="0084219A">
      <w:pPr>
        <w:pStyle w:val="ConsPlusNormal"/>
        <w:spacing w:line="276" w:lineRule="auto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225ED" w:rsidRPr="000F5DCB" w:rsidRDefault="002225ED" w:rsidP="002225ED">
      <w:pPr>
        <w:pStyle w:val="ConsPlusNormal"/>
        <w:ind w:firstLine="540"/>
        <w:jc w:val="center"/>
        <w:rPr>
          <w:sz w:val="22"/>
          <w:szCs w:val="22"/>
        </w:rPr>
      </w:pPr>
      <w:r w:rsidRPr="000F5DCB">
        <w:rPr>
          <w:spacing w:val="-4"/>
          <w:sz w:val="22"/>
          <w:szCs w:val="22"/>
        </w:rPr>
        <w:t>ТЕМАТИЧЕСКИЙ ПЛАН ПРЕДМЕТА</w:t>
      </w:r>
    </w:p>
    <w:p w:rsidR="00E3211E" w:rsidRDefault="00E3211E" w:rsidP="002225ED">
      <w:pPr>
        <w:jc w:val="center"/>
      </w:pPr>
      <w:r>
        <w:t>"Вождение транспортных средств подкатегории "D1E".</w:t>
      </w:r>
    </w:p>
    <w:bookmarkEnd w:id="9"/>
    <w:p w:rsidR="00E3211E" w:rsidRDefault="00E3211E" w:rsidP="00E321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0"/>
        <w:gridCol w:w="3500"/>
      </w:tblGrid>
      <w:tr w:rsidR="00E3211E" w:rsidTr="007E3E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Наименование заданий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Количество часов практического обучения</w:t>
            </w:r>
          </w:p>
        </w:tc>
      </w:tr>
      <w:tr w:rsidR="00E3211E" w:rsidTr="007E3E70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1"/>
            </w:pPr>
            <w:bookmarkStart w:id="10" w:name="sub_16401"/>
            <w:r>
              <w:t>Первоначальное обучение вождению</w:t>
            </w:r>
            <w:bookmarkEnd w:id="10"/>
          </w:p>
        </w:tc>
      </w:tr>
      <w:tr w:rsidR="00E3211E" w:rsidTr="007E3E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>Приемы управления автопоездом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4</w:t>
            </w:r>
          </w:p>
        </w:tc>
      </w:tr>
      <w:tr w:rsidR="00E3211E" w:rsidTr="007E3E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>Управление автопоездом в ограниченных проездах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6</w:t>
            </w:r>
          </w:p>
        </w:tc>
      </w:tr>
      <w:tr w:rsidR="00E3211E" w:rsidTr="007E3E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lastRenderedPageBreak/>
              <w:t xml:space="preserve">Итого по </w:t>
            </w:r>
            <w:hyperlink w:anchor="sub_16401" w:history="1">
              <w:r>
                <w:rPr>
                  <w:rStyle w:val="a4"/>
                </w:rPr>
                <w:t>разделу</w:t>
              </w:r>
            </w:hyperlink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10</w:t>
            </w:r>
          </w:p>
        </w:tc>
      </w:tr>
      <w:tr w:rsidR="00E3211E" w:rsidTr="007E3E70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1"/>
            </w:pPr>
            <w:bookmarkStart w:id="11" w:name="sub_16402"/>
            <w:r>
              <w:t>Обучение вождению в условиях дорожного движения</w:t>
            </w:r>
            <w:bookmarkEnd w:id="11"/>
          </w:p>
        </w:tc>
      </w:tr>
      <w:tr w:rsidR="00E3211E" w:rsidTr="007E3E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>Вождение по учебным маршрутам</w:t>
            </w:r>
            <w:hyperlink w:anchor="sub_16400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20</w:t>
            </w:r>
          </w:p>
        </w:tc>
      </w:tr>
      <w:tr w:rsidR="00E3211E" w:rsidTr="007E3E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 xml:space="preserve">Итого по </w:t>
            </w:r>
            <w:hyperlink w:anchor="sub_16402" w:history="1">
              <w:r>
                <w:rPr>
                  <w:rStyle w:val="a4"/>
                </w:rPr>
                <w:t>разделу</w:t>
              </w:r>
            </w:hyperlink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20</w:t>
            </w:r>
          </w:p>
        </w:tc>
      </w:tr>
      <w:tr w:rsidR="00E3211E" w:rsidTr="007E3E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E" w:rsidRDefault="00E3211E" w:rsidP="007E3E70">
            <w:pPr>
              <w:pStyle w:val="a7"/>
            </w:pPr>
            <w:r>
              <w:t>Итого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1E" w:rsidRDefault="00E3211E" w:rsidP="007E3E70">
            <w:pPr>
              <w:pStyle w:val="a5"/>
              <w:jc w:val="center"/>
            </w:pPr>
            <w:r>
              <w:t>30</w:t>
            </w:r>
          </w:p>
        </w:tc>
      </w:tr>
    </w:tbl>
    <w:p w:rsidR="00E3211E" w:rsidRDefault="00E3211E" w:rsidP="00E3211E"/>
    <w:p w:rsidR="00E3211E" w:rsidRPr="0084219A" w:rsidRDefault="00E3211E" w:rsidP="00E3211E">
      <w:pPr>
        <w:rPr>
          <w:sz w:val="24"/>
          <w:szCs w:val="24"/>
        </w:rPr>
      </w:pPr>
      <w:bookmarkStart w:id="12" w:name="sub_1640011"/>
      <w:r>
        <w:t xml:space="preserve">* </w:t>
      </w:r>
      <w:r w:rsidRPr="0084219A">
        <w:rPr>
          <w:sz w:val="24"/>
          <w:szCs w:val="24"/>
        </w:rPr>
        <w:t>Для выполнения задания, организацией, осуществляющей образовательную деятельность, разрабатываются маршруты, содержащие соответствующие участи дорог.</w:t>
      </w:r>
    </w:p>
    <w:bookmarkEnd w:id="12"/>
    <w:p w:rsidR="00E3211E" w:rsidRPr="0084219A" w:rsidRDefault="00E3211E" w:rsidP="00E3211E">
      <w:pPr>
        <w:rPr>
          <w:sz w:val="24"/>
          <w:szCs w:val="24"/>
        </w:rPr>
      </w:pPr>
    </w:p>
    <w:p w:rsidR="00E3211E" w:rsidRPr="0084219A" w:rsidRDefault="00E3211E" w:rsidP="00E3211E">
      <w:pPr>
        <w:rPr>
          <w:sz w:val="24"/>
          <w:szCs w:val="24"/>
        </w:rPr>
      </w:pPr>
      <w:bookmarkStart w:id="13" w:name="sub_163131"/>
      <w:r w:rsidRPr="0084219A">
        <w:rPr>
          <w:sz w:val="24"/>
          <w:szCs w:val="24"/>
        </w:rPr>
        <w:t>3.1.3.1. Первоначальное обучение вождению.</w:t>
      </w:r>
    </w:p>
    <w:bookmarkEnd w:id="13"/>
    <w:p w:rsidR="00E3211E" w:rsidRPr="0084219A" w:rsidRDefault="00E3211E" w:rsidP="00E3211E">
      <w:pPr>
        <w:rPr>
          <w:sz w:val="24"/>
          <w:szCs w:val="24"/>
        </w:rPr>
      </w:pPr>
      <w:r w:rsidRPr="0084219A">
        <w:rPr>
          <w:sz w:val="24"/>
          <w:szCs w:val="24"/>
        </w:rPr>
        <w:t xml:space="preserve">Приемы управления автопоездом: подготовка к выезду, сцепка автопоезда, проверка технического состояния автопоезда, начало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</w:t>
      </w:r>
      <w:proofErr w:type="gramStart"/>
      <w:r w:rsidRPr="0084219A">
        <w:rPr>
          <w:sz w:val="24"/>
          <w:szCs w:val="24"/>
        </w:rPr>
        <w:t>по</w:t>
      </w:r>
      <w:proofErr w:type="gramEnd"/>
      <w:r w:rsidRPr="0084219A">
        <w:rPr>
          <w:sz w:val="24"/>
          <w:szCs w:val="24"/>
        </w:rPr>
        <w:t xml:space="preserve"> </w:t>
      </w:r>
      <w:proofErr w:type="gramStart"/>
      <w:r w:rsidRPr="0084219A">
        <w:rPr>
          <w:sz w:val="24"/>
          <w:szCs w:val="24"/>
        </w:rPr>
        <w:t>прямой</w:t>
      </w:r>
      <w:proofErr w:type="gramEnd"/>
      <w:r w:rsidRPr="0084219A">
        <w:rPr>
          <w:sz w:val="24"/>
          <w:szCs w:val="24"/>
        </w:rPr>
        <w:t>, остановка в заданном месте с применением различных способов торможения; начало движения, движение с поворотами направо, налево и разворотом для движения в обратном направлении</w:t>
      </w:r>
      <w:proofErr w:type="gramStart"/>
      <w:r w:rsidRPr="0084219A">
        <w:rPr>
          <w:sz w:val="24"/>
          <w:szCs w:val="24"/>
        </w:rPr>
        <w:t>;н</w:t>
      </w:r>
      <w:proofErr w:type="gramEnd"/>
      <w:r w:rsidRPr="0084219A">
        <w:rPr>
          <w:sz w:val="24"/>
          <w:szCs w:val="24"/>
        </w:rPr>
        <w:t>ачало движения вперед, движение по прямой, остановка,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движение задним ходом с поворотами направо и налево, контролирование траектории и безопасности движения через зеркала заднего вида, остановка, расцепка автопоезда.</w:t>
      </w:r>
    </w:p>
    <w:p w:rsidR="00E3211E" w:rsidRPr="0084219A" w:rsidRDefault="00E3211E" w:rsidP="00E3211E">
      <w:pPr>
        <w:rPr>
          <w:sz w:val="24"/>
          <w:szCs w:val="24"/>
        </w:rPr>
      </w:pPr>
      <w:r w:rsidRPr="0084219A">
        <w:rPr>
          <w:sz w:val="24"/>
          <w:szCs w:val="24"/>
        </w:rPr>
        <w:t>Управление автопоездом в ограниченных проездах: повороты налево и направо на 90 градусов при ограниченной ширине полосы движения (при движении вперед); начало движения задним ходом, въезд в "габаритный коридор" с поворотом на 90 градусов направо (налево), движение в "габаритном коридоре", подъезд задним бортом к имитатору погрузочной платформы (ряду стоек), остановка перед имитатором погрузочной платформы, выезд из "габаритного коридора" передним ходом в сторону, противоположную въезду в "габаритный коридор", остановка, начало движения задним ходом</w:t>
      </w:r>
      <w:proofErr w:type="gramStart"/>
      <w:r w:rsidRPr="0084219A">
        <w:rPr>
          <w:sz w:val="24"/>
          <w:szCs w:val="24"/>
        </w:rPr>
        <w:t>;п</w:t>
      </w:r>
      <w:proofErr w:type="gramEnd"/>
      <w:r w:rsidRPr="0084219A">
        <w:rPr>
          <w:sz w:val="24"/>
          <w:szCs w:val="24"/>
        </w:rPr>
        <w:t xml:space="preserve">роезд перекрестка и железнодорожного переезда; развороты без применения и с применением заднего хода; начало движения задним ходом, движение по </w:t>
      </w:r>
      <w:proofErr w:type="gramStart"/>
      <w:r w:rsidRPr="0084219A">
        <w:rPr>
          <w:sz w:val="24"/>
          <w:szCs w:val="24"/>
        </w:rPr>
        <w:t>прямой</w:t>
      </w:r>
      <w:proofErr w:type="gramEnd"/>
      <w:r w:rsidRPr="0084219A">
        <w:rPr>
          <w:sz w:val="24"/>
          <w:szCs w:val="24"/>
        </w:rPr>
        <w:t xml:space="preserve"> в "габаритном коридоре" задним ходом, остановка, начало движения передним ходом, движение по прямой в "габаритном коридоре" передним ходом, остановка.</w:t>
      </w:r>
    </w:p>
    <w:p w:rsidR="00E3211E" w:rsidRPr="0084219A" w:rsidRDefault="00E3211E" w:rsidP="00E3211E">
      <w:pPr>
        <w:rPr>
          <w:sz w:val="24"/>
          <w:szCs w:val="24"/>
        </w:rPr>
      </w:pPr>
      <w:bookmarkStart w:id="14" w:name="sub_163132"/>
      <w:r w:rsidRPr="0084219A">
        <w:rPr>
          <w:sz w:val="24"/>
          <w:szCs w:val="24"/>
        </w:rPr>
        <w:t>3.1.3.2. Обучение вождению в условиях дорожного движения.</w:t>
      </w:r>
    </w:p>
    <w:bookmarkEnd w:id="14"/>
    <w:p w:rsidR="00E3211E" w:rsidRDefault="00E3211E" w:rsidP="00E3211E">
      <w:r w:rsidRPr="0084219A">
        <w:rPr>
          <w:sz w:val="24"/>
          <w:szCs w:val="24"/>
        </w:rPr>
        <w:t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подготовка к началу движения, выезд на дорогу с прилегающей территории, движение в транспортном потоке,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переездов;подготовка к началу движения, выезд на дорогу с прилегающей территории, движение в транспортном потоке, проезд регулируемых и нерегулируемых перекрестков в прямом направлении, с поворотами направо и налево, разворотом для движения в обратном</w:t>
      </w:r>
      <w:r>
        <w:t xml:space="preserve"> направлении.</w:t>
      </w:r>
    </w:p>
    <w:p w:rsidR="00E3211E" w:rsidRDefault="00E3211E" w:rsidP="002225ED">
      <w:pPr>
        <w:pStyle w:val="1"/>
        <w:jc w:val="both"/>
      </w:pPr>
      <w:bookmarkStart w:id="15" w:name="sub_160333"/>
    </w:p>
    <w:p w:rsidR="00B77828" w:rsidRDefault="00B77828">
      <w:bookmarkStart w:id="16" w:name="_GoBack"/>
      <w:bookmarkEnd w:id="15"/>
      <w:bookmarkEnd w:id="16"/>
    </w:p>
    <w:sectPr w:rsidR="00B77828" w:rsidSect="00EF0B14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1A0C"/>
    <w:rsid w:val="002225ED"/>
    <w:rsid w:val="00314043"/>
    <w:rsid w:val="00741955"/>
    <w:rsid w:val="0084219A"/>
    <w:rsid w:val="008A1A0C"/>
    <w:rsid w:val="00B77828"/>
    <w:rsid w:val="00D30093"/>
    <w:rsid w:val="00E3211E"/>
    <w:rsid w:val="00E46271"/>
    <w:rsid w:val="00EF0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21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211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E321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3211E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3211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3211E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3211E"/>
    <w:pPr>
      <w:ind w:firstLine="0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E321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1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22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21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211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E321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3211E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3211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3211E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3211E"/>
    <w:pPr>
      <w:ind w:firstLine="0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E321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1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22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94178&amp;sub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70394178&amp;sub=10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191362&amp;sub=0" TargetMode="External"/><Relationship Id="rId11" Type="http://schemas.openxmlformats.org/officeDocument/2006/relationships/hyperlink" Target="http://ivo.garant.ru/document?id=70357794&amp;sub=0" TargetMode="External"/><Relationship Id="rId5" Type="http://schemas.openxmlformats.org/officeDocument/2006/relationships/hyperlink" Target="http://ivo.garant.ru/document?id=10005643&amp;sub=0" TargetMode="External"/><Relationship Id="rId10" Type="http://schemas.openxmlformats.org/officeDocument/2006/relationships/hyperlink" Target="http://ivo.garant.ru/document?id=70282976&amp;sub=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vo.garant.ru/document?id=70282976&amp;sub=100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User</cp:lastModifiedBy>
  <cp:revision>8</cp:revision>
  <cp:lastPrinted>2017-09-04T06:15:00Z</cp:lastPrinted>
  <dcterms:created xsi:type="dcterms:W3CDTF">2017-08-31T07:00:00Z</dcterms:created>
  <dcterms:modified xsi:type="dcterms:W3CDTF">2017-09-07T09:40:00Z</dcterms:modified>
</cp:coreProperties>
</file>