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5" w:rsidRDefault="000A39D5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-3810</wp:posOffset>
            </wp:positionV>
            <wp:extent cx="6138545" cy="86791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6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9D5" w:rsidRDefault="000A39D5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9514FC" w:rsidRPr="00B355F6" w:rsidRDefault="009514FC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9514FC" w:rsidRPr="00B355F6" w:rsidRDefault="009514FC" w:rsidP="005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9514FC" w:rsidRPr="00B355F6" w:rsidRDefault="009514FC" w:rsidP="005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9514FC" w:rsidRPr="00B355F6" w:rsidRDefault="009514FC" w:rsidP="005D6A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355F6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9514FC" w:rsidRPr="00C14216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9514FC" w:rsidRPr="00C14216" w:rsidRDefault="009514FC" w:rsidP="009514FC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9607" w:type="dxa"/>
        <w:tblLook w:val="04A0"/>
      </w:tblPr>
      <w:tblGrid>
        <w:gridCol w:w="5070"/>
        <w:gridCol w:w="4537"/>
      </w:tblGrid>
      <w:tr w:rsidR="009514FC" w:rsidRPr="00646E9B" w:rsidTr="0072133A">
        <w:tc>
          <w:tcPr>
            <w:tcW w:w="5070" w:type="dxa"/>
          </w:tcPr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</w:t>
            </w:r>
            <w:r w:rsidRPr="00646E9B">
              <w:rPr>
                <w:b/>
                <w:sz w:val="24"/>
                <w:szCs w:val="26"/>
              </w:rPr>
              <w:t xml:space="preserve">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ПРИНЯТО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 w:rsidR="009454D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67299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02.02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.</w:t>
            </w:r>
            <w:r w:rsidR="008B4B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20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</w:t>
            </w:r>
            <w:r w:rsidR="005D6A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</w:t>
            </w:r>
            <w:r w:rsidR="009454DA">
              <w:rPr>
                <w:rFonts w:ascii="Times New Roman" w:hAnsi="Times New Roman" w:cs="Times New Roman"/>
                <w:sz w:val="24"/>
                <w:szCs w:val="26"/>
              </w:rPr>
              <w:t xml:space="preserve"> г.  №</w:t>
            </w:r>
            <w:r w:rsidR="009454DA" w:rsidRPr="009454DA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3</w:t>
            </w:r>
          </w:p>
          <w:p w:rsidR="009514FC" w:rsidRPr="00646E9B" w:rsidRDefault="009514FC" w:rsidP="007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7" w:type="dxa"/>
          </w:tcPr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Директор ГБПОУ ВМТ им. Г. Калоева</w:t>
            </w:r>
          </w:p>
          <w:p w:rsidR="009514FC" w:rsidRPr="00D5671C" w:rsidRDefault="009514FC" w:rsidP="0072133A">
            <w:pPr>
              <w:spacing w:after="0" w:line="360" w:lineRule="auto"/>
              <w:jc w:val="center"/>
              <w:rPr>
                <w:sz w:val="6"/>
                <w:szCs w:val="26"/>
              </w:rPr>
            </w:pPr>
          </w:p>
          <w:p w:rsidR="009514FC" w:rsidRPr="00646E9B" w:rsidRDefault="009514FC" w:rsidP="007213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sz w:val="24"/>
                <w:szCs w:val="26"/>
              </w:rPr>
              <w:t>______________</w:t>
            </w: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Т.С.Цаголов</w:t>
            </w:r>
          </w:p>
          <w:p w:rsidR="009514FC" w:rsidRPr="005D6A1C" w:rsidRDefault="005D6A1C" w:rsidP="002672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Приказ № </w:t>
            </w:r>
            <w:r w:rsidR="00D5671C" w:rsidRPr="00D567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170</w:t>
            </w:r>
            <w:r w:rsidR="00D567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514FC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567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11.02.2021 г.</w:t>
            </w:r>
          </w:p>
        </w:tc>
      </w:tr>
      <w:tr w:rsidR="009514FC" w:rsidRPr="00646E9B" w:rsidTr="0072133A">
        <w:tc>
          <w:tcPr>
            <w:tcW w:w="5070" w:type="dxa"/>
          </w:tcPr>
          <w:p w:rsidR="009514FC" w:rsidRPr="00646E9B" w:rsidRDefault="009514FC" w:rsidP="00721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9514FC" w:rsidRPr="00646E9B" w:rsidRDefault="009514FC" w:rsidP="0072133A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14FC" w:rsidRPr="00355312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2AA0">
        <w:rPr>
          <w:rFonts w:ascii="Times New Roman" w:hAnsi="Times New Roman" w:cs="Times New Roman"/>
          <w:b/>
          <w:i/>
          <w:sz w:val="32"/>
          <w:szCs w:val="32"/>
        </w:rPr>
        <w:t>ЛОКАЛЬНЫЙ АКТ №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55312">
        <w:rPr>
          <w:rFonts w:ascii="Times New Roman" w:hAnsi="Times New Roman" w:cs="Times New Roman"/>
          <w:b/>
          <w:i/>
          <w:sz w:val="36"/>
          <w:szCs w:val="32"/>
          <w:u w:val="single"/>
        </w:rPr>
        <w:t>31</w:t>
      </w:r>
    </w:p>
    <w:p w:rsidR="009514FC" w:rsidRPr="00442AA0" w:rsidRDefault="009514FC" w:rsidP="009514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4FC" w:rsidRPr="00E44248" w:rsidRDefault="009514FC" w:rsidP="009514F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32"/>
          <w:szCs w:val="28"/>
        </w:rPr>
        <w:t>Положение о правилах приема</w:t>
      </w:r>
    </w:p>
    <w:p w:rsidR="009514FC" w:rsidRPr="00E44248" w:rsidRDefault="009514FC" w:rsidP="009514F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248">
        <w:rPr>
          <w:rFonts w:ascii="Times New Roman" w:hAnsi="Times New Roman" w:cs="Times New Roman"/>
          <w:b/>
          <w:sz w:val="32"/>
          <w:szCs w:val="32"/>
        </w:rPr>
        <w:t>в государственное бюджетное профессиональное образовательное учреждение</w:t>
      </w:r>
    </w:p>
    <w:p w:rsidR="009514FC" w:rsidRPr="00E44248" w:rsidRDefault="009514FC" w:rsidP="009514F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E44248">
        <w:rPr>
          <w:rFonts w:ascii="Times New Roman" w:hAnsi="Times New Roman" w:cs="Times New Roman"/>
          <w:b/>
          <w:sz w:val="36"/>
          <w:szCs w:val="32"/>
        </w:rPr>
        <w:t xml:space="preserve"> «</w:t>
      </w:r>
      <w:r w:rsidRPr="00E44248">
        <w:rPr>
          <w:rFonts w:ascii="Times New Roman" w:hAnsi="Times New Roman" w:cs="Times New Roman"/>
          <w:b/>
          <w:sz w:val="32"/>
          <w:szCs w:val="30"/>
        </w:rPr>
        <w:t>Владикавказский многопрофильный техникум имени кавалера ордена Красной Звезды Георгия Калоева</w:t>
      </w:r>
      <w:r w:rsidRPr="00E44248">
        <w:rPr>
          <w:rFonts w:ascii="Times New Roman" w:hAnsi="Times New Roman" w:cs="Times New Roman"/>
          <w:b/>
          <w:sz w:val="36"/>
          <w:szCs w:val="32"/>
        </w:rPr>
        <w:t>»</w:t>
      </w:r>
    </w:p>
    <w:p w:rsidR="009514FC" w:rsidRPr="00E44248" w:rsidRDefault="009514FC" w:rsidP="009514FC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44248">
        <w:rPr>
          <w:rStyle w:val="aa"/>
          <w:sz w:val="32"/>
          <w:szCs w:val="32"/>
          <w:bdr w:val="none" w:sz="0" w:space="0" w:color="auto" w:frame="1"/>
        </w:rPr>
        <w:t>по образовательным программам среднего</w:t>
      </w:r>
    </w:p>
    <w:p w:rsidR="009514FC" w:rsidRDefault="009514FC" w:rsidP="009514FC">
      <w:pPr>
        <w:spacing w:after="0" w:line="240" w:lineRule="auto"/>
        <w:ind w:firstLine="737"/>
        <w:jc w:val="center"/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44248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профессионального образования</w:t>
      </w:r>
    </w:p>
    <w:p w:rsidR="00253A91" w:rsidRPr="00442AA0" w:rsidRDefault="00253A91" w:rsidP="009514F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в 202</w:t>
      </w:r>
      <w:r w:rsidR="00577DAD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1</w:t>
      </w: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-202</w:t>
      </w:r>
      <w:r w:rsidR="00577DAD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>2</w:t>
      </w:r>
      <w:r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учебном году</w:t>
      </w:r>
    </w:p>
    <w:p w:rsidR="009514FC" w:rsidRPr="00442AA0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9D5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Владикавказ, 202</w:t>
      </w:r>
      <w:r w:rsidR="00577DAD">
        <w:rPr>
          <w:rFonts w:ascii="Times New Roman" w:hAnsi="Times New Roman" w:cs="Times New Roman"/>
          <w:b/>
          <w:sz w:val="28"/>
          <w:szCs w:val="24"/>
        </w:rPr>
        <w:t>1</w:t>
      </w:r>
      <w:r w:rsidRPr="005535E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514FC" w:rsidRDefault="009514FC" w:rsidP="009514FC">
      <w:pPr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4248" w:rsidRPr="00E44248" w:rsidRDefault="00E44248" w:rsidP="00E4424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44248" w:rsidRPr="00E44248" w:rsidRDefault="00E44248" w:rsidP="00E4424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правилах 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ГБПОУ ВМТ</w:t>
      </w:r>
      <w:r w:rsidRPr="00E44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им. Г. Калоева</w:t>
      </w:r>
    </w:p>
    <w:p w:rsidR="00E44248" w:rsidRPr="00E44248" w:rsidRDefault="00E44248" w:rsidP="00E4424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4248">
        <w:rPr>
          <w:rStyle w:val="aa"/>
          <w:sz w:val="28"/>
          <w:szCs w:val="28"/>
          <w:bdr w:val="none" w:sz="0" w:space="0" w:color="auto" w:frame="1"/>
        </w:rPr>
        <w:t>по образовательным программам среднего</w:t>
      </w:r>
    </w:p>
    <w:p w:rsidR="00E44248" w:rsidRPr="00E44248" w:rsidRDefault="00E44248" w:rsidP="00E44248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248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профессионального образования</w:t>
      </w:r>
    </w:p>
    <w:p w:rsidR="00253A91" w:rsidRPr="00253A91" w:rsidRDefault="00253A91" w:rsidP="00253A91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в 202</w:t>
      </w:r>
      <w:r w:rsidR="00577DAD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-202</w:t>
      </w:r>
      <w:r w:rsidR="00577DAD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253A91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учебном году</w:t>
      </w:r>
    </w:p>
    <w:p w:rsidR="00316CEA" w:rsidRPr="006F36DC" w:rsidRDefault="00316CEA" w:rsidP="0032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6DC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Общие положения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среднего профессионального образования (далее - образовательные программы) в </w:t>
      </w:r>
      <w:r w:rsidR="00DD54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" Владикавказский многопрофильный техникум имени кавалера ордена Красной Звезды Георгия Калоева (</w:t>
      </w:r>
      <w:r w:rsidRPr="006F36D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D54D4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), за счет бюджета </w:t>
      </w:r>
      <w:r w:rsidR="003202B6">
        <w:rPr>
          <w:rFonts w:ascii="Times New Roman" w:hAnsi="Times New Roman" w:cs="Times New Roman"/>
          <w:sz w:val="24"/>
          <w:szCs w:val="24"/>
        </w:rPr>
        <w:t>Республики Северная Осетия - Алания,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DD54D4">
        <w:rPr>
          <w:rFonts w:ascii="Times New Roman" w:hAnsi="Times New Roman" w:cs="Times New Roman"/>
          <w:sz w:val="24"/>
          <w:szCs w:val="24"/>
        </w:rPr>
        <w:t>)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3202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</w:t>
      </w:r>
      <w:r w:rsidR="006F36DC">
        <w:rPr>
          <w:rFonts w:ascii="Times New Roman" w:hAnsi="Times New Roman" w:cs="Times New Roman"/>
          <w:sz w:val="24"/>
          <w:szCs w:val="24"/>
        </w:rPr>
        <w:t xml:space="preserve"> </w:t>
      </w:r>
      <w:r w:rsidR="006F36DC" w:rsidRPr="006F36DC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Федерации, а также по договорам об оказании платных образовательных услуг.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Правила приема в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 в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Pr="006F36DC">
        <w:rPr>
          <w:rFonts w:ascii="Times New Roman" w:hAnsi="Times New Roman" w:cs="Times New Roman"/>
          <w:sz w:val="24"/>
          <w:szCs w:val="24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273-ФЭ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в Российской Федерации» (далее - Федеральный закон «Об образовании в Российской Федерации»).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5.</w:t>
      </w:r>
      <w:r w:rsidRPr="006F36DC">
        <w:rPr>
          <w:rFonts w:ascii="Times New Roman" w:hAnsi="Times New Roman" w:cs="Times New Roman"/>
          <w:sz w:val="24"/>
          <w:szCs w:val="24"/>
        </w:rPr>
        <w:tab/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6.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 xml:space="preserve">осуществляет обработку полученных в связи с приемом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7.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Организацию приема на обучение в филиале осуществляет приемная комиссия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в порядке, определяемом правилами приема.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8.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Условиями приема на обучение по образовательным программам гарантированы соблюдение права на образование и зачисление из числа поступающих, имеющих </w:t>
      </w:r>
      <w:r w:rsidRPr="006F36DC">
        <w:rPr>
          <w:rFonts w:ascii="Times New Roman" w:hAnsi="Times New Roman" w:cs="Times New Roman"/>
          <w:sz w:val="24"/>
          <w:szCs w:val="24"/>
        </w:rPr>
        <w:lastRenderedPageBreak/>
        <w:t>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16CEA" w:rsidRPr="006F36DC" w:rsidRDefault="00316CEA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II.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 xml:space="preserve">Организация приема в </w:t>
      </w:r>
      <w:r w:rsidR="003202B6" w:rsidRPr="00316CEA">
        <w:rPr>
          <w:rFonts w:ascii="Times New Roman" w:hAnsi="Times New Roman" w:cs="Times New Roman"/>
          <w:b/>
          <w:sz w:val="28"/>
          <w:szCs w:val="24"/>
        </w:rPr>
        <w:t>ГБПОУ ВМТ им. Г.Калоева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9.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Организация приема на обучение по образовательным программам осуществляется приемной комиссией </w:t>
      </w:r>
      <w:r w:rsidR="003202B6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3202B6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(далее - приемная комиссия).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руководитель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10.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 приеме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14.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82536">
        <w:rPr>
          <w:rFonts w:ascii="Times New Roman" w:hAnsi="Times New Roman" w:cs="Times New Roman"/>
          <w:sz w:val="24"/>
          <w:szCs w:val="24"/>
        </w:rPr>
        <w:t>С</w:t>
      </w:r>
      <w:r w:rsidRPr="006F36DC">
        <w:rPr>
          <w:rFonts w:ascii="Times New Roman" w:hAnsi="Times New Roman" w:cs="Times New Roman"/>
          <w:sz w:val="24"/>
          <w:szCs w:val="24"/>
        </w:rPr>
        <w:t xml:space="preserve">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F36DC" w:rsidRPr="00DD54D4" w:rsidRDefault="006F36DC" w:rsidP="00DD54D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D4">
        <w:rPr>
          <w:rFonts w:ascii="Times New Roman" w:hAnsi="Times New Roman" w:cs="Times New Roman"/>
          <w:b/>
          <w:sz w:val="28"/>
          <w:szCs w:val="28"/>
        </w:rPr>
        <w:t>III.</w:t>
      </w:r>
      <w:r w:rsidRPr="00DD54D4">
        <w:rPr>
          <w:rFonts w:ascii="Times New Roman" w:hAnsi="Times New Roman" w:cs="Times New Roman"/>
          <w:b/>
          <w:sz w:val="28"/>
          <w:szCs w:val="28"/>
        </w:rPr>
        <w:tab/>
        <w:t>Организация информирования поступающих</w:t>
      </w:r>
    </w:p>
    <w:p w:rsidR="006A16A2" w:rsidRDefault="006F36DC" w:rsidP="00DD54D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15.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16.</w:t>
      </w:r>
      <w:r w:rsidRPr="006F36DC">
        <w:rPr>
          <w:rFonts w:ascii="Times New Roman" w:hAnsi="Times New Roman" w:cs="Times New Roman"/>
          <w:sz w:val="24"/>
          <w:szCs w:val="24"/>
        </w:rPr>
        <w:tab/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17.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В целях информирования о приеме на обучение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размещает информацию на официальном сайте организации в информационно-телекоммуникационной сети «Интернет» (далее -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Приемная комиссия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18.1.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позднее 1 марта: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правила приема в образовательную организацию;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перечень профессий, по которым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</w:t>
      </w:r>
      <w:r w:rsidR="006A16A2">
        <w:rPr>
          <w:rFonts w:ascii="Times New Roman" w:hAnsi="Times New Roman" w:cs="Times New Roman"/>
          <w:sz w:val="24"/>
          <w:szCs w:val="24"/>
        </w:rPr>
        <w:t>рмы  получения образования (очная</w:t>
      </w:r>
      <w:r w:rsidRPr="006F36DC">
        <w:rPr>
          <w:rFonts w:ascii="Times New Roman" w:hAnsi="Times New Roman" w:cs="Times New Roman"/>
          <w:sz w:val="24"/>
          <w:szCs w:val="24"/>
        </w:rPr>
        <w:t>);</w:t>
      </w:r>
    </w:p>
    <w:p w:rsidR="009D205A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D54D4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18.2.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позднее 1 июня: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профессии,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количество мест по каждой профессии по договорам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услуг, в том числе по различным формам получения образования;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19.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В период приема документов приемная комиссия ежедневно размещает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профессии с выделением форм</w:t>
      </w:r>
      <w:r w:rsidR="006A16A2">
        <w:rPr>
          <w:rFonts w:ascii="Times New Roman" w:hAnsi="Times New Roman" w:cs="Times New Roman"/>
          <w:sz w:val="24"/>
          <w:szCs w:val="24"/>
        </w:rPr>
        <w:t>ы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получения образования (очная).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для ответов на обращения, связанные с приемом в образовательную организацию.</w:t>
      </w:r>
    </w:p>
    <w:p w:rsidR="00316CEA" w:rsidRPr="006F36DC" w:rsidRDefault="00316CEA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Pr="00316CEA" w:rsidRDefault="006F36DC" w:rsidP="003202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IV.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Прием документов от поступающих</w:t>
      </w:r>
    </w:p>
    <w:p w:rsidR="00316CEA" w:rsidRPr="00316CEA" w:rsidRDefault="00316CEA" w:rsidP="00320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20.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Прием в </w:t>
      </w:r>
      <w:r w:rsidR="006A16A2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6A16A2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по образовательным программам проводится на первый курс по личному заявлению граждан.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прием документов продлевается до 25 ноября текущего года.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образовательным программам по профессиям,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При подаче заявления (на русском языке) о приеме в </w:t>
      </w:r>
      <w:r w:rsidR="006A16A2">
        <w:rPr>
          <w:rFonts w:ascii="Times New Roman" w:hAnsi="Times New Roman" w:cs="Times New Roman"/>
          <w:sz w:val="24"/>
          <w:szCs w:val="24"/>
        </w:rPr>
        <w:t>ГБПОУ ВМТ им. Г.Калоева</w:t>
      </w:r>
      <w:r w:rsidR="006A16A2" w:rsidRPr="006F36DC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поступающий предъявляет следующие документы: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21.1.</w:t>
      </w:r>
      <w:r w:rsidRPr="006F36DC">
        <w:rPr>
          <w:rFonts w:ascii="Times New Roman" w:hAnsi="Times New Roman" w:cs="Times New Roman"/>
          <w:sz w:val="24"/>
          <w:szCs w:val="24"/>
        </w:rPr>
        <w:tab/>
        <w:t>Граждане Российской Федерации: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оригинал или копию документов, удостоверяющих его личность, гражданство; оригинал или копию документа об образовании и (или) документа</w:t>
      </w:r>
    </w:p>
    <w:p w:rsidR="006F36DC" w:rsidRPr="006F36DC" w:rsidRDefault="0038253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36DC" w:rsidRPr="006F36DC">
        <w:rPr>
          <w:rFonts w:ascii="Times New Roman" w:hAnsi="Times New Roman" w:cs="Times New Roman"/>
          <w:sz w:val="24"/>
          <w:szCs w:val="24"/>
        </w:rPr>
        <w:t>6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образовании и о квалификации;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21.2.</w:t>
      </w:r>
      <w:r w:rsidRPr="006F36DC">
        <w:rPr>
          <w:rFonts w:ascii="Times New Roman" w:hAnsi="Times New Roman" w:cs="Times New Roman"/>
          <w:sz w:val="24"/>
          <w:szCs w:val="24"/>
        </w:rPr>
        <w:tab/>
        <w:t>Иностранные граждане, лица без гражданства, в том числе соотечественники, проживающие за рубежом: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заверенный в порядке, установленном статьей 81 Основ законодательства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Российской Федерации о нотариате от 11 февраля 1993 г. № 4462-1 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пунктом 6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 фотографии.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21.4.</w:t>
      </w:r>
      <w:r w:rsidRPr="006F36DC">
        <w:rPr>
          <w:rFonts w:ascii="Times New Roman" w:hAnsi="Times New Roman" w:cs="Times New Roman"/>
          <w:sz w:val="24"/>
          <w:szCs w:val="24"/>
        </w:rPr>
        <w:tab/>
        <w:t>Поступающие помимо документов, указанных в пунктах 21.1 - 21.3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21.5.</w:t>
      </w:r>
      <w:r w:rsidRPr="006F36DC">
        <w:rPr>
          <w:rFonts w:ascii="Times New Roman" w:hAnsi="Times New Roman" w:cs="Times New Roman"/>
          <w:sz w:val="24"/>
          <w:szCs w:val="24"/>
        </w:rPr>
        <w:tab/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22.</w:t>
      </w:r>
      <w:r w:rsidRPr="006F36DC">
        <w:rPr>
          <w:rFonts w:ascii="Times New Roman" w:hAnsi="Times New Roman" w:cs="Times New Roman"/>
          <w:sz w:val="24"/>
          <w:szCs w:val="24"/>
        </w:rPr>
        <w:tab/>
        <w:t>В заявлении поступающим указываются следующие обязательные сведения: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услуг);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lastRenderedPageBreak/>
        <w:t>нуждаемость в предоставлении общежития</w:t>
      </w:r>
      <w:r w:rsidR="009D205A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согласие на обработку полученных в связи с приемом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персональных данных поступающих;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факт получения среднего профессионального образования впервые; ознакомление с уставом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23.</w:t>
      </w:r>
      <w:r w:rsidRPr="006F36DC">
        <w:rPr>
          <w:rFonts w:ascii="Times New Roman" w:hAnsi="Times New Roman" w:cs="Times New Roman"/>
          <w:sz w:val="24"/>
          <w:szCs w:val="24"/>
        </w:rPr>
        <w:tab/>
        <w:t xml:space="preserve">Поступающие вправе направить/представить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заявление о приеме, а также необходимые документы одним из следующих способов: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1)</w:t>
      </w:r>
      <w:r w:rsidRPr="006F36DC">
        <w:rPr>
          <w:rFonts w:ascii="Times New Roman" w:hAnsi="Times New Roman" w:cs="Times New Roman"/>
          <w:sz w:val="24"/>
          <w:szCs w:val="24"/>
        </w:rPr>
        <w:tab/>
        <w:t>лично в образовательную организацию;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2)</w:t>
      </w:r>
      <w:r w:rsidRPr="006F36DC">
        <w:rPr>
          <w:rFonts w:ascii="Times New Roman" w:hAnsi="Times New Roman" w:cs="Times New Roman"/>
          <w:sz w:val="24"/>
          <w:szCs w:val="24"/>
        </w:rPr>
        <w:tab/>
        <w:t>через операторов почтовой связи общего пользования (далее - по почте) заказным письмом с уведомлением о вручении.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3)</w:t>
      </w:r>
      <w:r w:rsidRPr="006F36DC">
        <w:rPr>
          <w:rFonts w:ascii="Times New Roman" w:hAnsi="Times New Roman" w:cs="Times New Roman"/>
          <w:sz w:val="24"/>
          <w:szCs w:val="24"/>
        </w:rPr>
        <w:tab/>
        <w:t>в электронной форме  в соответствии с Федеральным законом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от 6 апреля 2011 г. № 63-Ф3 «Об электронной подписи», Федеральным законом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от 27 июля 2006 г. № 149-ФЗ «Об информации, информационных технология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и о защите информации» , Федеральным законом от 7 июля 2003 г. № 126-ФЗ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или электронной информационной системы организации, в том числе с использованием функционала официального сайта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или иным способом с испол</w:t>
      </w:r>
      <w:r w:rsidR="00B44198">
        <w:rPr>
          <w:rFonts w:ascii="Times New Roman" w:hAnsi="Times New Roman" w:cs="Times New Roman"/>
          <w:sz w:val="24"/>
          <w:szCs w:val="24"/>
        </w:rPr>
        <w:t xml:space="preserve">ьзованием </w:t>
      </w:r>
      <w:r w:rsidRPr="006F36D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F36DC" w:rsidRPr="006F36DC" w:rsidRDefault="003202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 xml:space="preserve">Документы, направленные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Pr="006F36DC">
        <w:rPr>
          <w:rFonts w:ascii="Times New Roman" w:hAnsi="Times New Roman" w:cs="Times New Roman"/>
          <w:sz w:val="24"/>
          <w:szCs w:val="24"/>
        </w:rPr>
        <w:t>одним из перечисленных в настоящем пункте способов, принимаются не позднее сроков, установленных пунктом 20 настоящего Порядка.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4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Не допускается взимание платы с поступающих при подаче документов, указанных в пункте 21 настоящего Порядка.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5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На каждого поступающего заводится личное дело, в котором хранятся все сданные документы (копии документов).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6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Поступающему при личном представлении документов выдается расписка о приеме документов.</w:t>
      </w:r>
    </w:p>
    <w:p w:rsid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</w:t>
      </w:r>
      <w:r w:rsidR="00DD54D4">
        <w:rPr>
          <w:rFonts w:ascii="Times New Roman" w:hAnsi="Times New Roman" w:cs="Times New Roman"/>
          <w:sz w:val="24"/>
          <w:szCs w:val="24"/>
        </w:rPr>
        <w:t>7</w:t>
      </w:r>
      <w:r w:rsidRPr="006F36DC">
        <w:rPr>
          <w:rFonts w:ascii="Times New Roman" w:hAnsi="Times New Roman" w:cs="Times New Roman"/>
          <w:sz w:val="24"/>
          <w:szCs w:val="24"/>
        </w:rPr>
        <w:t>.</w:t>
      </w:r>
      <w:r w:rsidRPr="006F36DC">
        <w:rPr>
          <w:rFonts w:ascii="Times New Roman" w:hAnsi="Times New Roman" w:cs="Times New Roman"/>
          <w:sz w:val="24"/>
          <w:szCs w:val="24"/>
        </w:rPr>
        <w:tab/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44362D" w:rsidRDefault="0044362D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62D" w:rsidRPr="00316CEA" w:rsidRDefault="0044362D" w:rsidP="004436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V.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</w:r>
      <w:r w:rsidRPr="0044362D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4362D" w:rsidRDefault="0044362D" w:rsidP="0044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Техникум</w:t>
      </w:r>
      <w:r w:rsidRPr="0044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2021 - 2022 учебном году </w:t>
      </w:r>
      <w:r w:rsidRPr="0044362D">
        <w:rPr>
          <w:rFonts w:ascii="Times New Roman" w:hAnsi="Times New Roman" w:cs="Times New Roman"/>
          <w:sz w:val="24"/>
          <w:szCs w:val="24"/>
        </w:rPr>
        <w:t>не ведет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r w:rsidRPr="0044362D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 специалистов по профессиям и специальностям, требующим у поступающих наличия определенных творческих способностей, физических и (или) психологических качеств, по которым при приеме на обучение проводятся вступительные испытания.</w:t>
      </w:r>
    </w:p>
    <w:p w:rsidR="0044362D" w:rsidRDefault="0044362D" w:rsidP="0044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DC" w:rsidRPr="00316CEA" w:rsidRDefault="006F36DC" w:rsidP="00073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CEA">
        <w:rPr>
          <w:rFonts w:ascii="Times New Roman" w:hAnsi="Times New Roman" w:cs="Times New Roman"/>
          <w:b/>
          <w:sz w:val="28"/>
          <w:szCs w:val="24"/>
        </w:rPr>
        <w:t>V</w:t>
      </w:r>
      <w:r w:rsidR="0044362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16CEA">
        <w:rPr>
          <w:rFonts w:ascii="Times New Roman" w:hAnsi="Times New Roman" w:cs="Times New Roman"/>
          <w:b/>
          <w:sz w:val="28"/>
          <w:szCs w:val="24"/>
        </w:rPr>
        <w:t>.</w:t>
      </w:r>
      <w:r w:rsidRPr="00316CEA">
        <w:rPr>
          <w:rFonts w:ascii="Times New Roman" w:hAnsi="Times New Roman" w:cs="Times New Roman"/>
          <w:b/>
          <w:sz w:val="28"/>
          <w:szCs w:val="24"/>
        </w:rPr>
        <w:tab/>
        <w:t>Зачисление в образовательную организацию</w:t>
      </w:r>
    </w:p>
    <w:p w:rsidR="00316CEA" w:rsidRPr="00316CEA" w:rsidRDefault="00316CEA" w:rsidP="00073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DC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62D" w:rsidRPr="0044362D">
        <w:rPr>
          <w:rFonts w:ascii="Times New Roman" w:hAnsi="Times New Roman" w:cs="Times New Roman"/>
          <w:sz w:val="24"/>
          <w:szCs w:val="24"/>
        </w:rPr>
        <w:t>9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6F36DC" w:rsidRPr="006F36DC" w:rsidRDefault="0044362D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2D">
        <w:rPr>
          <w:rFonts w:ascii="Times New Roman" w:hAnsi="Times New Roman" w:cs="Times New Roman"/>
          <w:sz w:val="24"/>
          <w:szCs w:val="24"/>
        </w:rPr>
        <w:t>30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</w:t>
      </w:r>
      <w:r w:rsidR="006F36DC" w:rsidRPr="006F36DC">
        <w:rPr>
          <w:rFonts w:ascii="Times New Roman" w:hAnsi="Times New Roman" w:cs="Times New Roman"/>
          <w:sz w:val="24"/>
          <w:szCs w:val="24"/>
        </w:rPr>
        <w:lastRenderedPageBreak/>
        <w:t>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«Об образовании в Российской Федерации».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F36DC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362D" w:rsidRPr="0044362D">
        <w:rPr>
          <w:rFonts w:ascii="Times New Roman" w:hAnsi="Times New Roman" w:cs="Times New Roman"/>
          <w:sz w:val="24"/>
          <w:szCs w:val="24"/>
        </w:rPr>
        <w:t>1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1)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2)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3)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Россия)», или международной организацией «Ворлдскиллс Интернешнл WorldSkills International», или международной организацией «Ворлдскиллс Европа (WorldSkills Europe)»;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4)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чемпиона или призера Олимпийских игр, Паралимпийских игр и Сурдолимпийских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DC">
        <w:rPr>
          <w:rFonts w:ascii="Times New Roman" w:hAnsi="Times New Roman" w:cs="Times New Roman"/>
          <w:sz w:val="24"/>
          <w:szCs w:val="24"/>
        </w:rPr>
        <w:t>5)</w:t>
      </w:r>
      <w:r w:rsidRPr="006F36DC">
        <w:rPr>
          <w:rFonts w:ascii="Times New Roman" w:hAnsi="Times New Roman" w:cs="Times New Roman"/>
          <w:sz w:val="24"/>
          <w:szCs w:val="24"/>
        </w:rPr>
        <w:tab/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</w:t>
      </w:r>
      <w:r w:rsidR="00B44198">
        <w:rPr>
          <w:rFonts w:ascii="Times New Roman" w:hAnsi="Times New Roman" w:cs="Times New Roman"/>
          <w:sz w:val="24"/>
          <w:szCs w:val="24"/>
        </w:rPr>
        <w:t xml:space="preserve"> </w:t>
      </w:r>
      <w:r w:rsidRPr="006F36DC">
        <w:rPr>
          <w:rFonts w:ascii="Times New Roman" w:hAnsi="Times New Roman" w:cs="Times New Roman"/>
          <w:sz w:val="24"/>
          <w:szCs w:val="24"/>
        </w:rPr>
        <w:t>не включенным в программы Олимпийских игр, Паралимпийских игр и Сурдлимпийских игр.</w:t>
      </w:r>
    </w:p>
    <w:p w:rsidR="006F36DC" w:rsidRPr="006F36DC" w:rsidRDefault="00073CB6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36DC" w:rsidRPr="006F36DC"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5165FA" w:rsidRPr="006F36DC" w:rsidRDefault="00DD54D4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362D" w:rsidRPr="0044362D">
        <w:rPr>
          <w:rFonts w:ascii="Times New Roman" w:hAnsi="Times New Roman" w:cs="Times New Roman"/>
          <w:sz w:val="24"/>
          <w:szCs w:val="24"/>
        </w:rPr>
        <w:t>2</w:t>
      </w:r>
      <w:r w:rsidR="006F36DC" w:rsidRPr="006F36DC">
        <w:rPr>
          <w:rFonts w:ascii="Times New Roman" w:hAnsi="Times New Roman" w:cs="Times New Roman"/>
          <w:sz w:val="24"/>
          <w:szCs w:val="24"/>
        </w:rPr>
        <w:t>.</w:t>
      </w:r>
      <w:r w:rsidR="006F36DC" w:rsidRPr="006F36DC">
        <w:rPr>
          <w:rFonts w:ascii="Times New Roman" w:hAnsi="Times New Roman" w:cs="Times New Roman"/>
          <w:sz w:val="24"/>
          <w:szCs w:val="24"/>
        </w:rPr>
        <w:tab/>
        <w:t xml:space="preserve">При наличии свободных мест, оставшихся после зачисления, зачисление в </w:t>
      </w:r>
      <w:r w:rsidR="003202B6">
        <w:rPr>
          <w:rFonts w:ascii="Times New Roman" w:hAnsi="Times New Roman" w:cs="Times New Roman"/>
          <w:sz w:val="24"/>
          <w:szCs w:val="24"/>
        </w:rPr>
        <w:t xml:space="preserve">ГБПОУ ВМТ им. Г.Калоева </w:t>
      </w:r>
      <w:r w:rsidR="006F36DC" w:rsidRPr="006F36DC">
        <w:rPr>
          <w:rFonts w:ascii="Times New Roman" w:hAnsi="Times New Roman" w:cs="Times New Roman"/>
          <w:sz w:val="24"/>
          <w:szCs w:val="24"/>
        </w:rPr>
        <w:t>осуществляется до 1 декабря текущего года.</w:t>
      </w:r>
    </w:p>
    <w:p w:rsidR="006F36DC" w:rsidRPr="006F36DC" w:rsidRDefault="006F36DC" w:rsidP="0032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36DC" w:rsidRPr="006F36DC" w:rsidSect="00516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89" w:rsidRDefault="00563989" w:rsidP="006F36DC">
      <w:pPr>
        <w:spacing w:after="0" w:line="240" w:lineRule="auto"/>
      </w:pPr>
      <w:r>
        <w:separator/>
      </w:r>
    </w:p>
  </w:endnote>
  <w:endnote w:type="continuationSeparator" w:id="1">
    <w:p w:rsidR="00563989" w:rsidRDefault="00563989" w:rsidP="006F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89" w:rsidRDefault="00563989" w:rsidP="006F36DC">
      <w:pPr>
        <w:spacing w:after="0" w:line="240" w:lineRule="auto"/>
      </w:pPr>
      <w:r>
        <w:separator/>
      </w:r>
    </w:p>
  </w:footnote>
  <w:footnote w:type="continuationSeparator" w:id="1">
    <w:p w:rsidR="00563989" w:rsidRDefault="00563989" w:rsidP="006F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293"/>
      <w:docPartObj>
        <w:docPartGallery w:val="Page Numbers (Margins)"/>
        <w:docPartUnique/>
      </w:docPartObj>
    </w:sdtPr>
    <w:sdtContent>
      <w:p w:rsidR="004C6477" w:rsidRDefault="004C6477">
        <w:pPr>
          <w:pStyle w:val="ad"/>
        </w:pPr>
        <w:r>
          <w:rPr>
            <w:noProof/>
            <w:lang w:eastAsia="zh-TW"/>
          </w:rPr>
          <w:pict>
            <v:rect id="_x0000_s12290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C6477" w:rsidRDefault="004C647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36DC"/>
    <w:rsid w:val="00073CB6"/>
    <w:rsid w:val="000A39D5"/>
    <w:rsid w:val="001E48BC"/>
    <w:rsid w:val="00253A91"/>
    <w:rsid w:val="00263F04"/>
    <w:rsid w:val="00267299"/>
    <w:rsid w:val="00316CEA"/>
    <w:rsid w:val="003202B6"/>
    <w:rsid w:val="00323E5F"/>
    <w:rsid w:val="00337BF7"/>
    <w:rsid w:val="00382536"/>
    <w:rsid w:val="00382BD8"/>
    <w:rsid w:val="003910E4"/>
    <w:rsid w:val="0044362D"/>
    <w:rsid w:val="004865D3"/>
    <w:rsid w:val="004C6477"/>
    <w:rsid w:val="005165FA"/>
    <w:rsid w:val="00556666"/>
    <w:rsid w:val="00563989"/>
    <w:rsid w:val="00577DAD"/>
    <w:rsid w:val="005D6A1C"/>
    <w:rsid w:val="006A16A2"/>
    <w:rsid w:val="006F36DC"/>
    <w:rsid w:val="007419B7"/>
    <w:rsid w:val="007F059C"/>
    <w:rsid w:val="007F4F4C"/>
    <w:rsid w:val="0087323D"/>
    <w:rsid w:val="008B4BD7"/>
    <w:rsid w:val="008F34AF"/>
    <w:rsid w:val="00932B25"/>
    <w:rsid w:val="009454DA"/>
    <w:rsid w:val="009514FC"/>
    <w:rsid w:val="00972CC8"/>
    <w:rsid w:val="00996713"/>
    <w:rsid w:val="009D205A"/>
    <w:rsid w:val="00A048A8"/>
    <w:rsid w:val="00A442E4"/>
    <w:rsid w:val="00AA2D72"/>
    <w:rsid w:val="00B44198"/>
    <w:rsid w:val="00C353D6"/>
    <w:rsid w:val="00CA0348"/>
    <w:rsid w:val="00D5671C"/>
    <w:rsid w:val="00DD54D4"/>
    <w:rsid w:val="00E44248"/>
    <w:rsid w:val="00EB6D0D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36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6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6D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F36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36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36DC"/>
    <w:rPr>
      <w:vertAlign w:val="superscript"/>
    </w:rPr>
  </w:style>
  <w:style w:type="paragraph" w:styleId="a9">
    <w:name w:val="Normal (Web)"/>
    <w:basedOn w:val="a"/>
    <w:uiPriority w:val="99"/>
    <w:unhideWhenUsed/>
    <w:rsid w:val="009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514F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9D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6477"/>
  </w:style>
  <w:style w:type="paragraph" w:styleId="af">
    <w:name w:val="footer"/>
    <w:basedOn w:val="a"/>
    <w:link w:val="af0"/>
    <w:uiPriority w:val="99"/>
    <w:semiHidden/>
    <w:unhideWhenUsed/>
    <w:rsid w:val="004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2FF1-B74F-40FC-9BF6-11AA766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2021-02-17T08:10:00Z</cp:lastPrinted>
  <dcterms:created xsi:type="dcterms:W3CDTF">2021-01-22T12:25:00Z</dcterms:created>
  <dcterms:modified xsi:type="dcterms:W3CDTF">2021-02-17T08:15:00Z</dcterms:modified>
</cp:coreProperties>
</file>