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10" w:rsidRDefault="005239D9" w:rsidP="009034CF">
      <w:pPr>
        <w:spacing w:after="0"/>
        <w:ind w:firstLine="73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-2540</wp:posOffset>
            </wp:positionV>
            <wp:extent cx="6055360" cy="9137650"/>
            <wp:effectExtent l="19050" t="0" r="2540" b="0"/>
            <wp:wrapThrough wrapText="bothSides">
              <wp:wrapPolygon edited="0">
                <wp:start x="-68" y="0"/>
                <wp:lineTo x="-68" y="21570"/>
                <wp:lineTo x="21609" y="21570"/>
                <wp:lineTo x="21609" y="0"/>
                <wp:lineTo x="-6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360" cy="913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4CF">
        <w:rPr>
          <w:rFonts w:ascii="Times New Roman" w:hAnsi="Times New Roman" w:cs="Times New Roman"/>
          <w:sz w:val="24"/>
          <w:szCs w:val="24"/>
        </w:rPr>
        <w:br w:type="page"/>
      </w:r>
    </w:p>
    <w:p w:rsidR="00F66363" w:rsidRPr="00567963" w:rsidRDefault="00F66363" w:rsidP="009034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796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ДОЛЖНОСТНАЯ ИНСТРУКЦИЯ</w:t>
      </w:r>
    </w:p>
    <w:p w:rsidR="00A85D47" w:rsidRDefault="00A85D47" w:rsidP="000E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преподава</w:t>
      </w:r>
      <w:r w:rsidRPr="00567963">
        <w:rPr>
          <w:rFonts w:ascii="Times New Roman" w:hAnsi="Times New Roman" w:cs="Times New Roman"/>
          <w:b/>
          <w:bCs/>
          <w:sz w:val="28"/>
          <w:szCs w:val="28"/>
        </w:rPr>
        <w:t xml:space="preserve">теля </w:t>
      </w:r>
    </w:p>
    <w:p w:rsidR="000E1901" w:rsidRDefault="00A85D47" w:rsidP="000E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34CF">
        <w:rPr>
          <w:rFonts w:ascii="Times New Roman" w:hAnsi="Times New Roman" w:cs="Times New Roman"/>
          <w:b/>
          <w:sz w:val="28"/>
          <w:szCs w:val="32"/>
        </w:rPr>
        <w:t>г</w:t>
      </w:r>
      <w:r w:rsidR="00771010" w:rsidRPr="00771010">
        <w:rPr>
          <w:rFonts w:ascii="Times New Roman" w:hAnsi="Times New Roman" w:cs="Times New Roman"/>
          <w:b/>
          <w:sz w:val="28"/>
          <w:szCs w:val="32"/>
        </w:rPr>
        <w:t>осударственного бюджетного профессионального</w:t>
      </w:r>
    </w:p>
    <w:p w:rsidR="009034CF" w:rsidRDefault="00771010" w:rsidP="000E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71010">
        <w:rPr>
          <w:rFonts w:ascii="Times New Roman" w:hAnsi="Times New Roman" w:cs="Times New Roman"/>
          <w:b/>
          <w:sz w:val="28"/>
          <w:szCs w:val="32"/>
        </w:rPr>
        <w:t xml:space="preserve"> образовательного учреждения</w:t>
      </w:r>
    </w:p>
    <w:p w:rsidR="00771010" w:rsidRPr="00771010" w:rsidRDefault="00771010" w:rsidP="000E19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1010">
        <w:rPr>
          <w:rFonts w:ascii="Times New Roman" w:hAnsi="Times New Roman" w:cs="Times New Roman"/>
          <w:b/>
          <w:sz w:val="28"/>
          <w:szCs w:val="32"/>
        </w:rPr>
        <w:t xml:space="preserve"> «</w:t>
      </w:r>
      <w:r w:rsidR="009034CF">
        <w:rPr>
          <w:rFonts w:ascii="Times New Roman" w:hAnsi="Times New Roman" w:cs="Times New Roman"/>
          <w:b/>
          <w:sz w:val="28"/>
          <w:szCs w:val="32"/>
        </w:rPr>
        <w:t xml:space="preserve">Владикавказский </w:t>
      </w:r>
      <w:proofErr w:type="gramStart"/>
      <w:r w:rsidR="009034CF">
        <w:rPr>
          <w:rFonts w:ascii="Times New Roman" w:hAnsi="Times New Roman" w:cs="Times New Roman"/>
          <w:b/>
          <w:sz w:val="28"/>
          <w:szCs w:val="32"/>
        </w:rPr>
        <w:t>многопрофильны</w:t>
      </w:r>
      <w:proofErr w:type="gramEnd"/>
      <w:r w:rsidR="009034CF">
        <w:rPr>
          <w:rFonts w:ascii="Times New Roman" w:hAnsi="Times New Roman" w:cs="Times New Roman"/>
          <w:b/>
          <w:sz w:val="28"/>
          <w:szCs w:val="32"/>
        </w:rPr>
        <w:t xml:space="preserve"> техникум</w:t>
      </w:r>
      <w:r w:rsidRPr="00771010">
        <w:rPr>
          <w:rFonts w:ascii="Times New Roman" w:hAnsi="Times New Roman" w:cs="Times New Roman"/>
          <w:b/>
          <w:sz w:val="28"/>
          <w:szCs w:val="32"/>
        </w:rPr>
        <w:t>»</w:t>
      </w:r>
    </w:p>
    <w:p w:rsidR="00771010" w:rsidRPr="00771010" w:rsidRDefault="00771010" w:rsidP="000E1901">
      <w:pPr>
        <w:spacing w:after="0" w:line="240" w:lineRule="auto"/>
        <w:ind w:firstLine="737"/>
        <w:jc w:val="center"/>
        <w:rPr>
          <w:rFonts w:ascii="Times New Roman" w:hAnsi="Times New Roman" w:cs="Times New Roman"/>
          <w:b/>
          <w:i/>
          <w:sz w:val="28"/>
          <w:szCs w:val="32"/>
        </w:rPr>
      </w:pPr>
    </w:p>
    <w:p w:rsidR="00F66363" w:rsidRPr="00F66363" w:rsidRDefault="00A85D47" w:rsidP="0077101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6363" w:rsidRDefault="00F66363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A85D47" w:rsidRPr="00F66363" w:rsidRDefault="00A85D47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должностная инструкция разработана на основе квалификационной характеристики  преподавателя образовательного учреждения, утвержденной приказом Министерства здравоохранения и социального развития Российской Федерации от 26 августа 2010 года N 761н «Об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образования"»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  <w:proofErr w:type="gramEnd"/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1.2.Преподаватель назначается и освобождается от должности директором </w:t>
      </w:r>
      <w:r w:rsidR="00903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1.3.Преподаватель должен 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требований к стажу работы.</w:t>
      </w:r>
      <w:proofErr w:type="gramEnd"/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1.4.Преподаватель подчиняется непосредственно заместителю директора 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F66363" w:rsidRPr="00F66363" w:rsidRDefault="0052265B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работе</w:t>
      </w:r>
      <w:r w:rsidR="00F66363"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1.5.Преподавателю непосредственно подчиняется лаборант.  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1.6.В своей деятельности преподаватель руководствуется Конституцией и законами Российской Федерации,   указами Президента Российской Федерации, решениями Правительства Российской Федерации, решениями Правительства  Республики Северная Осетия - Алания и органов управления образованием всех уровней по вопросам образования и воспитания обучающихся;  правилами и нормами охраны труда, техники безопасности и противопожарной защиты, а также Уставом и локальными правовыми актами </w:t>
      </w:r>
      <w:r w:rsidR="00903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а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соблюдает Конвенцию о правах ребенка.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1.7.Преподаватель должен знать: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-приоритетные направления развития образовательной системы Российской Федерации;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-законы и иные нормативные правовые акты, регламентирующие образовательную деятельность;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педагогику, психологию, возрастную физиологию;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методику преподавания предмета, программы и учебники по преподаваемому предмету, методику воспитательной работы;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-требования к оснащению и оборудованию учебных кабинетов и подсобных помещений к ним;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-средства обучения и их дидактические возможности;  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нормативные документы по вопросам обучения и воспитания учащихся и молодежи;    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развивающего обучения;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-технологии диагностики причин конфликтных ситуаций, их профилактики и разрешения;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 экологии, экономики, социологии;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трудовое законодательство;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работы с текстовыми редакторами, электронными таблицами, электронной почтой и браузерами, </w:t>
      </w:r>
      <w:proofErr w:type="spell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внутреннего трудового распорядка образовательного учреждения;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-правила по охране труда и пожарной безопасности.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6363" w:rsidRDefault="00F66363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2.Функции</w:t>
      </w:r>
    </w:p>
    <w:p w:rsidR="00A85D47" w:rsidRPr="00F66363" w:rsidRDefault="00A85D47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2.1Основными направлениями деятельности преподавателя являются: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и воспитание 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специфики преподаваемого предмета и возраста обучающихся;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режима соблюдения норм и правил техники безопасности в учебном процессе.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6363" w:rsidRDefault="00F66363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3.Должностные обязанности</w:t>
      </w:r>
    </w:p>
    <w:p w:rsidR="00A85D47" w:rsidRPr="00F66363" w:rsidRDefault="00A85D47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выполняет следующие должностные обязанности: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обучение обучающихся в соответствии с требованиями федеральных государственных образовательных стандартов, с учетом их психолого-физиологических особенностей и специфики преподаваемого предмета,   используя разнообразные формы, приемы, методы и средства обучения, в том числе по индивидуальным учебным планам, ускоренным курсам включая информационные, цифровые образовательные ресурсы.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3.2  Обоснованно выбирает программы и учебно-методическое обеспечение, включая цифровые образовательные ресурсы.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учебные занятия, опираясь на достижения в области педагогической и психологической наук, возрастной психологии, а также современных информационных технологий и методик обучения.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ланирует и осуществляет учебный процесс в соответствии с образовательной программой учреждения.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 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риентируясь на личность обучающегося, развитие его мотивации и, познавательных интересов, способностей.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3.7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      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3.8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Р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еализует проблемное обучение, осуществляет связь обучения по предмету (курсу, программе) с практикой, обсуждает с учащимися актуальные события современности.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3.9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ценивает эффективность и результаты обучения учащихся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в.ч. текстовые редакторы и электронные таблицы, в своей деятельности.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облюдает права и свободы учащихся, поддерживает учебную дисциплину, режим посещения занятий, уважая человеческое достоинство, честь и репутацию учащихся.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контрольно-оценочную деятельность в образовательном процессе с использованием современных способов оценивания в условиях информационно- коммуникационных технологий (ведение электронных форм документации).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3.12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предложения по совершенствованию образовательного процесса в образовательном учреждении.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3.13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работы, повышает свою квалификацию.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3.14 Принимает участие в общероссийских, областных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региональных, </w:t>
      </w:r>
      <w:proofErr w:type="spell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903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техникумовских</w:t>
      </w:r>
      <w:proofErr w:type="spellEnd"/>
      <w:r w:rsidR="00903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</w:t>
      </w: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нкурсах.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3.15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беспечивает охрану жизни и здоровья учащихся во время образовательного процесса.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 связь с родителями (лицами, их заменяющими).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3.17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опускает в установленном порядке на занятия представителей администрации учреждения в целях контроля и оценки деятельности педагога.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3.18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аменяет на уроках временно отсутствующих преподавателей по распоряжению заместителя директора по  общеобразовательным предметам с оплатой замены в установленном порядке.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3.19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ежурит по </w:t>
      </w:r>
      <w:r w:rsidR="00903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у в соответствии с графиком дежурств.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3.20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роходит периодические медицинские обследования.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3.21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С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облюдает этические нормы поведения в учреждении, быту, общественных местах.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3.22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частвует в  благоустройстве территорию </w:t>
      </w:r>
      <w:r w:rsidR="00903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</w:t>
      </w: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3.23.  Контролирует целевое использование кабинета: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пополнение кабинета оборудованием, приборами и другим имуществом, принимает материальные ценности   на ответственное хранение по разовым документам, обеспечивает сохранность подотчетного имущества, участвует в установленном порядке в инвентаризации и списании имущества кабинета;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допускает проведение занятий, сопряженных с опасностью для жизни и здоровья учащихся и работников учреждения с извещением об этом заместителя директора по общеобразовательным дисциплинам;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-вносит предложения по улучшению условий труда и учебы для включения в соглашение по охране труда.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6363" w:rsidRDefault="00F66363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Права</w:t>
      </w:r>
    </w:p>
    <w:p w:rsidR="00A85D47" w:rsidRPr="00F66363" w:rsidRDefault="00A85D47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 Преподаватель имеет право: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управлении учреждением, в порядке, определяемом Уставом;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защиту профессиональной чести и достоинства;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жалобами и другими документами, содержащими оценку его работы, давать по ним объяснения;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защищать свои интересы самостоятельно  или через представителя, в том числе адвоката, в случае дисциплинарного расследования, связанного с нарушением  преподавателем  норм профессиональной этики;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конфиденциальность дисциплинарного расследования, за исключением случаев, предусмотренных законом.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4.2   Свободно выбирать и использовать: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-методики обучения и воспитания;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-учебные пособия и материалы, учебники в соответствии с образовательной программой, утвержденной учреждением и списком учебников и учебных пособий, определенных учреждением;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-методы оценки знаний учащихся.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овышать квалификацию, аттестоваться на добровольной основе на соответствующую квалификационную категорию и получить её в случае успешного прохождения аттестации.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 Д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авать учащимся во время занятий и перемен обязательные распоряжения, относящиеся к организации занятий и соблюдению дисциплины, применять к учащимся меры педагогического воздействия в случаях и порядке, установленных Уставом и Правилами о поощрениях и взысканиях обучающихся в учреждении.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66363" w:rsidRDefault="00F66363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Ответственность</w:t>
      </w:r>
    </w:p>
    <w:p w:rsidR="00A85D47" w:rsidRPr="00F66363" w:rsidRDefault="00A85D47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В установленном законодательством Российской Федерации порядке преподаватель несет ответственность 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-реализацию не в полном объеме образовательных программ в соответствии с учебным планом и графиком учебного процесса;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-жизнь и здоровье учащихся во время образовательного процесса;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-нарушение прав и свобод учащихся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учреждения, распоряжений директора и иных локальных нормативных актов, должностных обязанностей, установленных настоящей Инструкцией, преподаватель несет дисциплинарную ответственность в порядке, установленным трудовым законодательством.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6363" w:rsidRDefault="00F66363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6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Взаимоотношения. Связи по должности</w:t>
      </w:r>
    </w:p>
    <w:p w:rsidR="00A85D47" w:rsidRPr="00F66363" w:rsidRDefault="00A85D47" w:rsidP="00F6636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6.1 Преподаватель: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работает в режиме выполнения объёма установленной ему учебной нагрузки в соответствии с расписанием учебных занятий, участия в обязательных плановых </w:t>
      </w:r>
      <w:proofErr w:type="spell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9034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техникумовских</w:t>
      </w:r>
      <w:proofErr w:type="spell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 и </w:t>
      </w:r>
      <w:proofErr w:type="spell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самопланирования</w:t>
      </w:r>
      <w:proofErr w:type="spell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деятельности, на которую не установлены нормы выработки;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период каникул, не совпадающий с отпуском, привлекается администрацией учреждения к педагогической, методической или организационной работе в пределах времени, не превышающего учебной нагрузки до начала каникул. График работы преподавателя в каникулы утверждается приказом директора;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заменяется на период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временного отсутствия преподавателями той же специальности или преподавателями, имеющими отставание по учебному плану в преподавании своего предмета в данной группе;</w:t>
      </w:r>
    </w:p>
    <w:p w:rsidR="00F66363" w:rsidRP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получает от администрации материалы нормативно-правового и организационно-методического характера, знакомится под расписку с соответствующими документами;</w:t>
      </w:r>
    </w:p>
    <w:p w:rsidR="00F66363" w:rsidRDefault="00F66363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 обменивается информацией по вопросам, входящим в его компетенцию, с администрацией и педагогическими работниками учреждения.</w:t>
      </w:r>
    </w:p>
    <w:p w:rsidR="00A85D47" w:rsidRDefault="00A85D47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D47" w:rsidRPr="00F66363" w:rsidRDefault="00A85D47" w:rsidP="00F663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363" w:rsidRPr="00F66363" w:rsidRDefault="00F66363" w:rsidP="00F663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6363" w:rsidRPr="00F66363" w:rsidRDefault="00F66363" w:rsidP="00F6636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F66363">
        <w:rPr>
          <w:rFonts w:ascii="Times New Roman" w:eastAsia="Times New Roman" w:hAnsi="Times New Roman" w:cs="Times New Roman"/>
          <w:sz w:val="24"/>
          <w:szCs w:val="24"/>
          <w:lang w:eastAsia="ru-RU"/>
        </w:rPr>
        <w:t>:                  </w:t>
      </w:r>
    </w:p>
    <w:p w:rsidR="00A27433" w:rsidRPr="00F66363" w:rsidRDefault="00A27433" w:rsidP="00F66363">
      <w:pPr>
        <w:rPr>
          <w:rFonts w:ascii="Times New Roman" w:hAnsi="Times New Roman" w:cs="Times New Roman"/>
          <w:sz w:val="24"/>
          <w:szCs w:val="24"/>
        </w:rPr>
      </w:pPr>
    </w:p>
    <w:sectPr w:rsidR="00A27433" w:rsidRPr="00F66363" w:rsidSect="007710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66363"/>
    <w:rsid w:val="000D3F35"/>
    <w:rsid w:val="000E1901"/>
    <w:rsid w:val="001159F8"/>
    <w:rsid w:val="0018411A"/>
    <w:rsid w:val="001F0496"/>
    <w:rsid w:val="0052265B"/>
    <w:rsid w:val="005239D9"/>
    <w:rsid w:val="00540019"/>
    <w:rsid w:val="005D6AC8"/>
    <w:rsid w:val="00771010"/>
    <w:rsid w:val="007B260A"/>
    <w:rsid w:val="007D4C5D"/>
    <w:rsid w:val="008620AF"/>
    <w:rsid w:val="009034CF"/>
    <w:rsid w:val="00A27433"/>
    <w:rsid w:val="00A50495"/>
    <w:rsid w:val="00A85D47"/>
    <w:rsid w:val="00AA01A0"/>
    <w:rsid w:val="00B54613"/>
    <w:rsid w:val="00B56F3E"/>
    <w:rsid w:val="00C00D9B"/>
    <w:rsid w:val="00CC61D1"/>
    <w:rsid w:val="00D12834"/>
    <w:rsid w:val="00D87C65"/>
    <w:rsid w:val="00F6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5D"/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character" w:styleId="a4">
    <w:name w:val="Strong"/>
    <w:basedOn w:val="a0"/>
    <w:uiPriority w:val="22"/>
    <w:qFormat/>
    <w:rsid w:val="00F66363"/>
    <w:rPr>
      <w:b/>
      <w:bCs/>
    </w:rPr>
  </w:style>
  <w:style w:type="character" w:customStyle="1" w:styleId="apple-converted-space">
    <w:name w:val="apple-converted-space"/>
    <w:basedOn w:val="a0"/>
    <w:rsid w:val="00F66363"/>
  </w:style>
  <w:style w:type="paragraph" w:styleId="a5">
    <w:name w:val="Balloon Text"/>
    <w:basedOn w:val="a"/>
    <w:link w:val="a6"/>
    <w:uiPriority w:val="99"/>
    <w:semiHidden/>
    <w:unhideWhenUsed/>
    <w:rsid w:val="00523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48812-00D2-4D07-BA55-CC616294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1711</Words>
  <Characters>9759</Characters>
  <Application>Microsoft Office Word</Application>
  <DocSecurity>0</DocSecurity>
  <Lines>81</Lines>
  <Paragraphs>22</Paragraphs>
  <ScaleCrop>false</ScaleCrop>
  <Company>Microsoft</Company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2016-06-29T05:55:00Z</cp:lastPrinted>
  <dcterms:created xsi:type="dcterms:W3CDTF">2012-06-25T11:03:00Z</dcterms:created>
  <dcterms:modified xsi:type="dcterms:W3CDTF">2018-03-29T06:09:00Z</dcterms:modified>
</cp:coreProperties>
</file>